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3735178"/>
    <w:bookmarkStart w:id="1" w:name="_GoBack"/>
    <w:bookmarkEnd w:id="1"/>
    <w:p w:rsidR="00C97468" w:rsidRPr="004A6375" w:rsidRDefault="00C97468" w:rsidP="00563B5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4A6375">
        <w:rPr>
          <w:rFonts w:eastAsia="Times New Roman"/>
          <w:b/>
          <w:bCs/>
          <w:sz w:val="24"/>
          <w:szCs w:val="24"/>
        </w:rPr>
        <w:object w:dxaOrig="3057" w:dyaOrig="4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7.05pt" o:ole="">
            <v:imagedata r:id="rId9" o:title=""/>
          </v:shape>
          <o:OLEObject Type="Embed" ProgID="Word.Picture.8" ShapeID="_x0000_i1025" DrawAspect="Content" ObjectID="_1624101424" r:id="rId10"/>
        </w:object>
      </w:r>
    </w:p>
    <w:p w:rsidR="00C97468" w:rsidRPr="004A6375" w:rsidRDefault="00C97468" w:rsidP="00563B5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1921F4" w:rsidRPr="004A6375" w:rsidRDefault="001921F4" w:rsidP="00563B54">
      <w:pPr>
        <w:pStyle w:val="1"/>
        <w:keepNext w:val="0"/>
        <w:pBdr>
          <w:bottom w:val="thinThickSmallGap" w:sz="24" w:space="1" w:color="auto"/>
        </w:pBdr>
        <w:suppressAutoHyphens/>
        <w:ind w:firstLine="0"/>
        <w:jc w:val="center"/>
        <w:rPr>
          <w:rFonts w:ascii="Arial" w:hAnsi="Arial" w:cs="Arial"/>
          <w:color w:val="auto"/>
          <w:szCs w:val="28"/>
        </w:rPr>
      </w:pPr>
      <w:r w:rsidRPr="004A6375">
        <w:rPr>
          <w:rFonts w:ascii="Arial" w:hAnsi="Arial" w:cs="Arial"/>
          <w:color w:val="auto"/>
          <w:szCs w:val="28"/>
        </w:rPr>
        <w:t>НАЦІОНАЛЬНИЙ СТАНДАРТ УКРАЇНИ</w:t>
      </w:r>
      <w:bookmarkEnd w:id="0"/>
    </w:p>
    <w:p w:rsidR="001921F4" w:rsidRPr="004A6375" w:rsidRDefault="001921F4" w:rsidP="00563B54">
      <w:pPr>
        <w:shd w:val="clear" w:color="auto" w:fill="FFFFFF"/>
        <w:suppressAutoHyphens/>
        <w:spacing w:line="360" w:lineRule="auto"/>
        <w:jc w:val="center"/>
        <w:rPr>
          <w:b/>
          <w:bCs/>
          <w:sz w:val="40"/>
          <w:szCs w:val="39"/>
          <w:lang w:val="uk-UA"/>
        </w:rPr>
      </w:pPr>
    </w:p>
    <w:p w:rsidR="001921F4" w:rsidRPr="004A6375" w:rsidRDefault="001921F4" w:rsidP="00563B54">
      <w:pPr>
        <w:shd w:val="clear" w:color="auto" w:fill="FFFFFF"/>
        <w:suppressAutoHyphens/>
        <w:spacing w:line="360" w:lineRule="auto"/>
        <w:jc w:val="center"/>
        <w:rPr>
          <w:b/>
          <w:bCs/>
          <w:sz w:val="40"/>
          <w:szCs w:val="39"/>
          <w:lang w:val="uk-UA"/>
        </w:rPr>
      </w:pPr>
    </w:p>
    <w:p w:rsidR="00DA37B2" w:rsidRPr="004A6375" w:rsidRDefault="00DA37B2" w:rsidP="00563B54">
      <w:pPr>
        <w:shd w:val="clear" w:color="auto" w:fill="FFFFFF"/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A6375">
        <w:rPr>
          <w:b/>
          <w:bCs/>
          <w:sz w:val="28"/>
          <w:szCs w:val="28"/>
          <w:lang w:val="uk-UA"/>
        </w:rPr>
        <w:t>ДСТУ ХХХХ:20ХХ</w:t>
      </w:r>
    </w:p>
    <w:p w:rsidR="001921F4" w:rsidRPr="004A6375" w:rsidRDefault="001921F4" w:rsidP="002245E9">
      <w:pPr>
        <w:shd w:val="clear" w:color="auto" w:fill="FFFFFF"/>
        <w:suppressAutoHyphens/>
        <w:spacing w:line="360" w:lineRule="auto"/>
        <w:rPr>
          <w:b/>
          <w:bCs/>
          <w:sz w:val="40"/>
          <w:szCs w:val="39"/>
          <w:lang w:val="uk-UA"/>
        </w:rPr>
      </w:pPr>
    </w:p>
    <w:p w:rsidR="00DA37B2" w:rsidRPr="004A6375" w:rsidRDefault="001921F4" w:rsidP="00563B54">
      <w:pPr>
        <w:shd w:val="clear" w:color="auto" w:fill="FFFFFF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4A6375">
        <w:rPr>
          <w:b/>
          <w:bCs/>
          <w:sz w:val="28"/>
          <w:szCs w:val="28"/>
          <w:lang w:val="uk-UA"/>
        </w:rPr>
        <w:t>ВИЗНАЧЕННЯ</w:t>
      </w:r>
      <w:r w:rsidR="00DA37B2" w:rsidRPr="004A6375">
        <w:rPr>
          <w:b/>
          <w:bCs/>
          <w:sz w:val="28"/>
          <w:szCs w:val="28"/>
          <w:lang w:val="uk-UA"/>
        </w:rPr>
        <w:t xml:space="preserve"> </w:t>
      </w:r>
      <w:r w:rsidRPr="004A6375">
        <w:rPr>
          <w:b/>
          <w:bCs/>
          <w:sz w:val="28"/>
          <w:szCs w:val="28"/>
          <w:lang w:val="uk-UA"/>
        </w:rPr>
        <w:t>КЛАСУ НАСЛІДКІВ</w:t>
      </w:r>
    </w:p>
    <w:p w:rsidR="001921F4" w:rsidRPr="004A6375" w:rsidRDefault="001921F4" w:rsidP="00563B54">
      <w:pPr>
        <w:shd w:val="clear" w:color="auto" w:fill="FFFFFF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4A6375">
        <w:rPr>
          <w:b/>
          <w:bCs/>
          <w:sz w:val="28"/>
          <w:szCs w:val="28"/>
          <w:lang w:val="uk-UA"/>
        </w:rPr>
        <w:t>(ВІДПОВІДАЛЬНОСТІ)</w:t>
      </w:r>
      <w:r w:rsidR="00DA37B2" w:rsidRPr="004A6375">
        <w:rPr>
          <w:b/>
          <w:bCs/>
          <w:sz w:val="28"/>
          <w:szCs w:val="28"/>
          <w:lang w:val="uk-UA"/>
        </w:rPr>
        <w:t xml:space="preserve"> </w:t>
      </w:r>
      <w:r w:rsidR="00D302F0" w:rsidRPr="004A6375">
        <w:rPr>
          <w:b/>
          <w:bCs/>
          <w:sz w:val="28"/>
          <w:szCs w:val="28"/>
          <w:lang w:val="uk-UA"/>
        </w:rPr>
        <w:t>БУДІВЕЛЬ І СПОРУД</w:t>
      </w:r>
    </w:p>
    <w:p w:rsidR="002245E9" w:rsidRPr="004A6375" w:rsidRDefault="002245E9" w:rsidP="002245E9">
      <w:pPr>
        <w:shd w:val="clear" w:color="auto" w:fill="FFFFFF"/>
        <w:suppressAutoHyphens/>
        <w:spacing w:line="360" w:lineRule="auto"/>
        <w:jc w:val="center"/>
        <w:rPr>
          <w:bCs/>
          <w:sz w:val="28"/>
          <w:szCs w:val="28"/>
          <w:lang w:val="uk-UA"/>
        </w:rPr>
      </w:pPr>
      <w:r w:rsidRPr="004A6375">
        <w:rPr>
          <w:bCs/>
          <w:sz w:val="28"/>
          <w:szCs w:val="28"/>
          <w:lang w:val="uk-UA"/>
        </w:rPr>
        <w:t>(проект, остаточна редакція)</w:t>
      </w:r>
    </w:p>
    <w:p w:rsidR="001921F4" w:rsidRPr="004A6375" w:rsidRDefault="001921F4" w:rsidP="00563B54">
      <w:pPr>
        <w:shd w:val="clear" w:color="auto" w:fill="FFFFFF"/>
        <w:suppressAutoHyphens/>
        <w:spacing w:line="360" w:lineRule="auto"/>
        <w:jc w:val="center"/>
        <w:rPr>
          <w:b/>
          <w:bCs/>
          <w:sz w:val="40"/>
          <w:szCs w:val="25"/>
          <w:lang w:val="uk-UA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Cs/>
          <w:sz w:val="28"/>
          <w:szCs w:val="28"/>
          <w:lang w:val="uk-UA" w:eastAsia="en-US"/>
        </w:rPr>
      </w:pPr>
      <w:r w:rsidRPr="004A6375">
        <w:rPr>
          <w:rFonts w:eastAsiaTheme="minorHAnsi"/>
          <w:bCs/>
          <w:sz w:val="28"/>
          <w:szCs w:val="28"/>
          <w:lang w:val="uk-UA" w:eastAsia="en-US"/>
        </w:rPr>
        <w:t>Видання офіційне</w:t>
      </w: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12"/>
        <w:tblW w:w="0" w:type="auto"/>
        <w:tblInd w:w="3936" w:type="dxa"/>
        <w:tblLook w:val="04A0" w:firstRow="1" w:lastRow="0" w:firstColumn="1" w:lastColumn="0" w:noHBand="0" w:noVBand="1"/>
      </w:tblPr>
      <w:tblGrid>
        <w:gridCol w:w="2126"/>
      </w:tblGrid>
      <w:tr w:rsidR="001E1EAD" w:rsidRPr="004A6375" w:rsidTr="008B02EB">
        <w:trPr>
          <w:trHeight w:val="689"/>
        </w:trPr>
        <w:tc>
          <w:tcPr>
            <w:tcW w:w="2126" w:type="dxa"/>
          </w:tcPr>
          <w:p w:rsidR="001E1EAD" w:rsidRPr="004A6375" w:rsidRDefault="001E1EAD" w:rsidP="00563B54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4A6375">
              <w:rPr>
                <w:szCs w:val="28"/>
              </w:rPr>
              <w:t>Місце</w:t>
            </w:r>
          </w:p>
          <w:p w:rsidR="001E1EAD" w:rsidRPr="004A6375" w:rsidRDefault="001E1EAD" w:rsidP="00563B54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4A6375">
              <w:rPr>
                <w:szCs w:val="28"/>
              </w:rPr>
              <w:t>для елемента</w:t>
            </w:r>
          </w:p>
          <w:p w:rsidR="001E1EAD" w:rsidRPr="004A6375" w:rsidRDefault="001E1EAD" w:rsidP="00563B54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4A6375">
              <w:rPr>
                <w:szCs w:val="28"/>
              </w:rPr>
              <w:t>захисту від</w:t>
            </w:r>
          </w:p>
          <w:p w:rsidR="001E1EAD" w:rsidRPr="004A6375" w:rsidRDefault="001E1EAD" w:rsidP="00563B54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4A6375">
              <w:rPr>
                <w:szCs w:val="28"/>
              </w:rPr>
              <w:t>копіювання</w:t>
            </w:r>
          </w:p>
        </w:tc>
      </w:tr>
    </w:tbl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4A6375">
        <w:rPr>
          <w:rFonts w:eastAsiaTheme="minorHAnsi"/>
          <w:sz w:val="28"/>
          <w:szCs w:val="28"/>
          <w:lang w:val="uk-UA" w:eastAsia="en-US"/>
        </w:rPr>
        <w:t>Київ</w:t>
      </w: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4A6375">
        <w:rPr>
          <w:rFonts w:eastAsiaTheme="minorHAnsi"/>
          <w:sz w:val="28"/>
          <w:szCs w:val="28"/>
          <w:lang w:val="uk-UA" w:eastAsia="en-US"/>
        </w:rPr>
        <w:t>ДП «УкрНДНЦ»</w:t>
      </w:r>
    </w:p>
    <w:p w:rsidR="001E1EAD" w:rsidRPr="004A6375" w:rsidRDefault="001E1EAD" w:rsidP="00563B54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4A6375">
        <w:rPr>
          <w:rFonts w:eastAsiaTheme="minorHAnsi"/>
          <w:sz w:val="28"/>
          <w:szCs w:val="28"/>
          <w:lang w:val="uk-UA" w:eastAsia="en-US"/>
        </w:rPr>
        <w:t>20ХХ</w:t>
      </w:r>
    </w:p>
    <w:p w:rsidR="001921F4" w:rsidRPr="004A6375" w:rsidRDefault="001921F4" w:rsidP="0029086E">
      <w:pPr>
        <w:shd w:val="clear" w:color="auto" w:fill="FFFFFF"/>
        <w:suppressAutoHyphens/>
        <w:spacing w:line="360" w:lineRule="auto"/>
        <w:jc w:val="both"/>
        <w:rPr>
          <w:b/>
          <w:bCs/>
          <w:sz w:val="40"/>
          <w:szCs w:val="25"/>
          <w:lang w:val="uk-UA"/>
        </w:rPr>
      </w:pPr>
    </w:p>
    <w:p w:rsidR="00AA3191" w:rsidRPr="004A6375" w:rsidRDefault="00AA3191" w:rsidP="00576C50">
      <w:pPr>
        <w:shd w:val="clear" w:color="auto" w:fill="FFFFFF"/>
        <w:suppressAutoHyphens/>
        <w:spacing w:line="360" w:lineRule="auto"/>
        <w:jc w:val="center"/>
        <w:rPr>
          <w:b/>
          <w:sz w:val="28"/>
          <w:lang w:val="uk-UA"/>
        </w:rPr>
      </w:pPr>
    </w:p>
    <w:p w:rsidR="007662C2" w:rsidRPr="004A6375" w:rsidRDefault="007662C2" w:rsidP="00576C50">
      <w:pPr>
        <w:shd w:val="clear" w:color="auto" w:fill="FFFFFF"/>
        <w:suppressAutoHyphens/>
        <w:spacing w:line="360" w:lineRule="auto"/>
        <w:jc w:val="center"/>
        <w:rPr>
          <w:b/>
          <w:sz w:val="28"/>
          <w:lang w:val="uk-UA"/>
        </w:rPr>
      </w:pPr>
      <w:r w:rsidRPr="004A6375">
        <w:rPr>
          <w:b/>
          <w:sz w:val="28"/>
          <w:lang w:val="uk-UA"/>
        </w:rPr>
        <w:lastRenderedPageBreak/>
        <w:t>ПЕРЕДМОВА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1 РОЗРОБЛЕНО: Технічний комітет стандартизації «Експертиза містобудівної та проектної документації на будівництво» (ТК 319)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2 ПРИЙНЯТО ТА НАДАНО ЧИННОСТІ: наказ Державного підприємства «Український науково-дослідний і навчальний центр проблем стандартизації, сертифікації та якості» від ________ № ______     з ________________________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3 Цей стандарт розроблено згідно з правилами, установленими в національній стандартизації України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4 НА ЗАМІНУ  ДСТУ-Н Б В.1.2-16:2013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1D13CA" w:rsidRPr="004A6375" w:rsidRDefault="001D13CA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1D13CA" w:rsidRPr="004A6375" w:rsidRDefault="001D13CA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1D13CA" w:rsidRPr="004A6375" w:rsidRDefault="001D13CA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_____________________________________________________________</w:t>
      </w:r>
    </w:p>
    <w:p w:rsidR="007662C2" w:rsidRPr="004A6375" w:rsidRDefault="007662C2" w:rsidP="002245E9">
      <w:pPr>
        <w:shd w:val="clear" w:color="auto" w:fill="FFFFFF"/>
        <w:suppressAutoHyphens/>
        <w:spacing w:line="360" w:lineRule="auto"/>
        <w:jc w:val="center"/>
        <w:rPr>
          <w:sz w:val="28"/>
          <w:lang w:val="uk-UA"/>
        </w:rPr>
      </w:pPr>
      <w:r w:rsidRPr="004A6375">
        <w:rPr>
          <w:sz w:val="28"/>
          <w:lang w:val="uk-UA"/>
        </w:rPr>
        <w:t>Право власності на цей національний стандарт належить державі.</w:t>
      </w:r>
    </w:p>
    <w:p w:rsidR="007662C2" w:rsidRPr="004A6375" w:rsidRDefault="007662C2" w:rsidP="002245E9">
      <w:pPr>
        <w:shd w:val="clear" w:color="auto" w:fill="FFFFFF"/>
        <w:suppressAutoHyphens/>
        <w:spacing w:line="360" w:lineRule="auto"/>
        <w:jc w:val="center"/>
        <w:rPr>
          <w:sz w:val="28"/>
          <w:lang w:val="uk-UA"/>
        </w:rPr>
      </w:pPr>
      <w:r w:rsidRPr="004A6375">
        <w:rPr>
          <w:sz w:val="28"/>
          <w:lang w:val="uk-UA"/>
        </w:rPr>
        <w:t>Заборонено повністю чи частково видавати, відтворювати</w:t>
      </w:r>
    </w:p>
    <w:p w:rsidR="007662C2" w:rsidRPr="004A6375" w:rsidRDefault="007662C2" w:rsidP="002245E9">
      <w:pPr>
        <w:shd w:val="clear" w:color="auto" w:fill="FFFFFF"/>
        <w:suppressAutoHyphens/>
        <w:spacing w:line="360" w:lineRule="auto"/>
        <w:jc w:val="center"/>
        <w:rPr>
          <w:sz w:val="28"/>
          <w:lang w:val="uk-UA"/>
        </w:rPr>
      </w:pPr>
      <w:r w:rsidRPr="004A6375">
        <w:rPr>
          <w:sz w:val="28"/>
          <w:lang w:val="uk-UA"/>
        </w:rPr>
        <w:t>задля розповсюдження  і розповсюджувати як офіційне видання</w:t>
      </w:r>
    </w:p>
    <w:p w:rsidR="007662C2" w:rsidRPr="004A6375" w:rsidRDefault="007662C2" w:rsidP="002245E9">
      <w:pPr>
        <w:shd w:val="clear" w:color="auto" w:fill="FFFFFF"/>
        <w:suppressAutoHyphens/>
        <w:spacing w:line="360" w:lineRule="auto"/>
        <w:jc w:val="center"/>
        <w:rPr>
          <w:sz w:val="28"/>
          <w:lang w:val="uk-UA"/>
        </w:rPr>
      </w:pPr>
      <w:r w:rsidRPr="004A6375">
        <w:rPr>
          <w:sz w:val="28"/>
          <w:lang w:val="uk-UA"/>
        </w:rPr>
        <w:t>цей національний стандарт або його частини на будь-яких носіях інформації без дозволу ДП «УкрНДНЦ» чи уповноваженої ним особи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                                                                                     </w:t>
      </w:r>
      <w:r w:rsidR="00410941" w:rsidRPr="004A6375">
        <w:rPr>
          <w:sz w:val="28"/>
          <w:lang w:val="uk-UA"/>
        </w:rPr>
        <w:t>ДП «УкрНДНЦ», 20Х</w:t>
      </w:r>
      <w:r w:rsidRPr="004A6375">
        <w:rPr>
          <w:sz w:val="28"/>
          <w:lang w:val="uk-UA"/>
        </w:rPr>
        <w:t>Х</w:t>
      </w:r>
    </w:p>
    <w:p w:rsidR="002245E9" w:rsidRPr="004A6375" w:rsidRDefault="002245E9" w:rsidP="00655507">
      <w:pPr>
        <w:shd w:val="clear" w:color="auto" w:fill="FFFFFF"/>
        <w:suppressAutoHyphens/>
        <w:spacing w:line="360" w:lineRule="auto"/>
        <w:jc w:val="center"/>
        <w:rPr>
          <w:b/>
          <w:sz w:val="28"/>
          <w:lang w:val="uk-UA"/>
        </w:rPr>
      </w:pPr>
    </w:p>
    <w:p w:rsidR="007662C2" w:rsidRPr="004A6375" w:rsidRDefault="00655507" w:rsidP="00655507">
      <w:pPr>
        <w:shd w:val="clear" w:color="auto" w:fill="FFFFFF"/>
        <w:suppressAutoHyphens/>
        <w:spacing w:line="360" w:lineRule="auto"/>
        <w:jc w:val="center"/>
        <w:rPr>
          <w:b/>
          <w:sz w:val="28"/>
          <w:lang w:val="uk-UA"/>
        </w:rPr>
      </w:pPr>
      <w:r w:rsidRPr="004A6375">
        <w:rPr>
          <w:b/>
          <w:sz w:val="28"/>
          <w:lang w:val="uk-UA"/>
        </w:rPr>
        <w:t>ЗМІСТ</w:t>
      </w:r>
    </w:p>
    <w:p w:rsidR="007662C2" w:rsidRPr="004A6375" w:rsidRDefault="007662C2" w:rsidP="00563B54">
      <w:pPr>
        <w:shd w:val="clear" w:color="auto" w:fill="FFFFFF"/>
        <w:suppressAutoHyphens/>
        <w:spacing w:line="360" w:lineRule="auto"/>
        <w:jc w:val="right"/>
        <w:rPr>
          <w:sz w:val="28"/>
          <w:lang w:val="uk-UA"/>
        </w:rPr>
      </w:pPr>
      <w:r w:rsidRPr="004A6375">
        <w:rPr>
          <w:sz w:val="28"/>
          <w:lang w:val="uk-UA"/>
        </w:rPr>
        <w:t>С.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1 Сфера застосування ………………………………………………………..</w:t>
      </w:r>
      <w:r w:rsidRPr="004A6375">
        <w:rPr>
          <w:sz w:val="28"/>
          <w:lang w:val="uk-UA"/>
        </w:rPr>
        <w:tab/>
        <w:t xml:space="preserve"> 1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2 Нормативні посилання ……………………………………………………..</w:t>
      </w:r>
      <w:r w:rsidRPr="004A6375">
        <w:rPr>
          <w:sz w:val="28"/>
          <w:lang w:val="uk-UA"/>
        </w:rPr>
        <w:tab/>
        <w:t xml:space="preserve"> 1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3 Терміни та визнач</w:t>
      </w:r>
      <w:r w:rsidR="00AA3191" w:rsidRPr="004A6375">
        <w:rPr>
          <w:sz w:val="28"/>
          <w:lang w:val="uk-UA"/>
        </w:rPr>
        <w:t>ення понять ……………………………………………</w:t>
      </w:r>
      <w:r w:rsidR="00AA3191" w:rsidRPr="004A6375">
        <w:rPr>
          <w:sz w:val="28"/>
          <w:lang w:val="uk-UA"/>
        </w:rPr>
        <w:tab/>
        <w:t xml:space="preserve"> 1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>4 Загальні пол</w:t>
      </w:r>
      <w:r w:rsidR="001D13CA" w:rsidRPr="004A6375">
        <w:rPr>
          <w:sz w:val="28"/>
          <w:lang w:val="uk-UA"/>
        </w:rPr>
        <w:t>оження …………………………………………………………</w:t>
      </w:r>
      <w:r w:rsidR="001D13CA" w:rsidRPr="004A6375">
        <w:rPr>
          <w:sz w:val="28"/>
          <w:lang w:val="uk-UA"/>
        </w:rPr>
        <w:tab/>
        <w:t xml:space="preserve"> </w:t>
      </w:r>
      <w:r w:rsidR="00E62159" w:rsidRPr="004A6375">
        <w:rPr>
          <w:sz w:val="28"/>
          <w:lang w:val="uk-UA"/>
        </w:rPr>
        <w:t>2</w:t>
      </w:r>
    </w:p>
    <w:p w:rsidR="008B02EB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5 </w:t>
      </w:r>
      <w:r w:rsidR="001D13CA" w:rsidRPr="004A6375">
        <w:rPr>
          <w:sz w:val="28"/>
          <w:lang w:val="uk-UA"/>
        </w:rPr>
        <w:t>Особливості визначення характеристик класу наслідків</w:t>
      </w:r>
    </w:p>
    <w:p w:rsidR="007662C2" w:rsidRPr="004A6375" w:rsidRDefault="001D13CA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</w:t>
      </w:r>
      <w:r w:rsidR="008B02EB" w:rsidRPr="004A6375">
        <w:rPr>
          <w:sz w:val="28"/>
          <w:lang w:val="uk-UA"/>
        </w:rPr>
        <w:t xml:space="preserve">  </w:t>
      </w:r>
      <w:r w:rsidRPr="004A6375">
        <w:rPr>
          <w:sz w:val="28"/>
          <w:lang w:val="uk-UA"/>
        </w:rPr>
        <w:t>(відповіда</w:t>
      </w:r>
      <w:r w:rsidR="008B02EB" w:rsidRPr="004A6375">
        <w:rPr>
          <w:sz w:val="28"/>
          <w:lang w:val="uk-UA"/>
        </w:rPr>
        <w:t xml:space="preserve">льності) об’єктів невиробничого призначення ……................ </w:t>
      </w:r>
      <w:r w:rsidR="00E62159" w:rsidRPr="004A6375">
        <w:rPr>
          <w:sz w:val="28"/>
          <w:lang w:val="uk-UA"/>
        </w:rPr>
        <w:t>9</w:t>
      </w:r>
    </w:p>
    <w:p w:rsidR="008B02EB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Додаток </w:t>
      </w:r>
      <w:r w:rsidR="00A17396" w:rsidRPr="004A6375">
        <w:rPr>
          <w:sz w:val="28"/>
          <w:lang w:val="uk-UA"/>
        </w:rPr>
        <w:t>А</w:t>
      </w:r>
      <w:r w:rsidRPr="004A6375">
        <w:rPr>
          <w:sz w:val="28"/>
          <w:lang w:val="uk-UA"/>
        </w:rPr>
        <w:t xml:space="preserve"> </w:t>
      </w:r>
      <w:r w:rsidR="008B02EB" w:rsidRPr="004A6375">
        <w:rPr>
          <w:sz w:val="28"/>
          <w:lang w:val="uk-UA"/>
        </w:rPr>
        <w:t>(довідковий)</w:t>
      </w:r>
      <w:r w:rsidR="00C76362" w:rsidRPr="004A6375">
        <w:rPr>
          <w:sz w:val="28"/>
          <w:lang w:val="uk-UA"/>
        </w:rPr>
        <w:t xml:space="preserve"> </w:t>
      </w:r>
      <w:r w:rsidR="003D70B4" w:rsidRPr="004A6375">
        <w:rPr>
          <w:sz w:val="28"/>
          <w:lang w:val="uk-UA"/>
        </w:rPr>
        <w:t xml:space="preserve">Рекомендації щодо віднесення </w:t>
      </w:r>
      <w:r w:rsidR="00A17396" w:rsidRPr="004A6375">
        <w:rPr>
          <w:sz w:val="28"/>
          <w:lang w:val="uk-UA"/>
        </w:rPr>
        <w:t xml:space="preserve">лінійних </w:t>
      </w:r>
    </w:p>
    <w:p w:rsidR="008B02EB" w:rsidRPr="004A6375" w:rsidRDefault="008B02EB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                                       </w:t>
      </w:r>
      <w:r w:rsidR="003D70B4" w:rsidRPr="004A6375">
        <w:rPr>
          <w:sz w:val="28"/>
          <w:lang w:val="uk-UA"/>
        </w:rPr>
        <w:t>об’єктів інжене</w:t>
      </w:r>
      <w:r w:rsidR="0084313A" w:rsidRPr="004A6375">
        <w:rPr>
          <w:sz w:val="28"/>
          <w:lang w:val="uk-UA"/>
        </w:rPr>
        <w:t>рно-транспортної інфраструктури,</w:t>
      </w:r>
    </w:p>
    <w:p w:rsidR="00264F1F" w:rsidRPr="004A6375" w:rsidRDefault="008B02EB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                                      </w:t>
      </w:r>
      <w:r w:rsidR="0084313A" w:rsidRPr="004A6375">
        <w:rPr>
          <w:sz w:val="28"/>
          <w:lang w:val="uk-UA"/>
        </w:rPr>
        <w:t xml:space="preserve"> об’єктів  комунікації, зв’язку, енергетики та</w:t>
      </w:r>
    </w:p>
    <w:p w:rsidR="00264F1F" w:rsidRPr="004A6375" w:rsidRDefault="00264F1F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                                      </w:t>
      </w:r>
      <w:r w:rsidR="0084313A" w:rsidRPr="004A6375">
        <w:rPr>
          <w:sz w:val="28"/>
          <w:lang w:val="uk-UA"/>
        </w:rPr>
        <w:t xml:space="preserve"> інженерних мереж</w:t>
      </w:r>
      <w:r w:rsidR="00531D06" w:rsidRPr="004A6375">
        <w:rPr>
          <w:sz w:val="28"/>
          <w:lang w:val="uk-UA"/>
        </w:rPr>
        <w:t xml:space="preserve"> до загально</w:t>
      </w:r>
      <w:r w:rsidR="003D70B4" w:rsidRPr="004A6375">
        <w:rPr>
          <w:sz w:val="28"/>
          <w:lang w:val="uk-UA"/>
        </w:rPr>
        <w:t xml:space="preserve">державного, </w:t>
      </w:r>
    </w:p>
    <w:p w:rsidR="007662C2" w:rsidRPr="004A6375" w:rsidRDefault="00264F1F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                                       </w:t>
      </w:r>
      <w:r w:rsidR="003D70B4" w:rsidRPr="004A6375">
        <w:rPr>
          <w:sz w:val="28"/>
          <w:lang w:val="uk-UA"/>
        </w:rPr>
        <w:t>регіонального  або місцевого рівнів</w:t>
      </w:r>
      <w:r w:rsidR="007662C2" w:rsidRPr="004A6375">
        <w:rPr>
          <w:sz w:val="28"/>
          <w:lang w:val="uk-UA"/>
        </w:rPr>
        <w:t xml:space="preserve"> </w:t>
      </w:r>
      <w:r w:rsidRPr="004A6375">
        <w:rPr>
          <w:sz w:val="28"/>
          <w:lang w:val="uk-UA"/>
        </w:rPr>
        <w:t xml:space="preserve">……………. 11 </w:t>
      </w:r>
    </w:p>
    <w:p w:rsidR="003D70B4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Додаток </w:t>
      </w:r>
      <w:r w:rsidR="00A17396" w:rsidRPr="004A6375">
        <w:rPr>
          <w:sz w:val="28"/>
          <w:lang w:val="uk-UA"/>
        </w:rPr>
        <w:t>Б</w:t>
      </w:r>
      <w:r w:rsidR="00264F1F" w:rsidRPr="004A6375">
        <w:rPr>
          <w:sz w:val="28"/>
          <w:lang w:val="uk-UA"/>
        </w:rPr>
        <w:t xml:space="preserve"> (довідковий) </w:t>
      </w:r>
      <w:r w:rsidR="003D70B4" w:rsidRPr="004A6375">
        <w:rPr>
          <w:sz w:val="28"/>
          <w:lang w:val="uk-UA"/>
        </w:rPr>
        <w:t>Приклад</w:t>
      </w:r>
      <w:r w:rsidR="008777CB" w:rsidRPr="004A6375">
        <w:rPr>
          <w:sz w:val="28"/>
          <w:lang w:val="uk-UA"/>
        </w:rPr>
        <w:t>и</w:t>
      </w:r>
      <w:r w:rsidR="003D70B4" w:rsidRPr="004A6375">
        <w:rPr>
          <w:sz w:val="28"/>
          <w:lang w:val="uk-UA"/>
        </w:rPr>
        <w:t xml:space="preserve"> визначення класу наслідків </w:t>
      </w:r>
    </w:p>
    <w:p w:rsidR="007662C2" w:rsidRPr="004A6375" w:rsidRDefault="003D70B4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                                        (відповідальності) будівель і споруд</w:t>
      </w:r>
      <w:r w:rsidR="00264F1F" w:rsidRPr="004A6375">
        <w:rPr>
          <w:sz w:val="28"/>
          <w:lang w:val="uk-UA"/>
        </w:rPr>
        <w:t xml:space="preserve">…………… 14      </w:t>
      </w:r>
      <w:r w:rsidR="00C76362" w:rsidRPr="004A6375">
        <w:rPr>
          <w:sz w:val="28"/>
          <w:lang w:val="uk-UA"/>
        </w:rPr>
        <w:t>Додаток В</w:t>
      </w:r>
      <w:r w:rsidR="00264F1F" w:rsidRPr="004A6375">
        <w:rPr>
          <w:sz w:val="28"/>
          <w:lang w:val="uk-UA"/>
        </w:rPr>
        <w:t xml:space="preserve"> (довідковий)</w:t>
      </w:r>
      <w:r w:rsidR="00C76362" w:rsidRPr="004A6375">
        <w:rPr>
          <w:sz w:val="28"/>
          <w:lang w:val="uk-UA"/>
        </w:rPr>
        <w:t xml:space="preserve"> </w:t>
      </w:r>
      <w:r w:rsidR="00264F1F" w:rsidRPr="004A6375">
        <w:rPr>
          <w:sz w:val="28"/>
          <w:lang w:val="uk-UA"/>
        </w:rPr>
        <w:t xml:space="preserve">Бібліографія ……………………………………….. </w:t>
      </w:r>
      <w:r w:rsidR="00B4064F" w:rsidRPr="004A6375">
        <w:rPr>
          <w:sz w:val="28"/>
          <w:lang w:val="uk-UA"/>
        </w:rPr>
        <w:t>2</w:t>
      </w:r>
      <w:r w:rsidR="00E62159" w:rsidRPr="004A6375">
        <w:rPr>
          <w:sz w:val="28"/>
          <w:lang w:val="uk-UA"/>
        </w:rPr>
        <w:t>7</w:t>
      </w: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</w:pPr>
    </w:p>
    <w:p w:rsidR="007662C2" w:rsidRPr="004A6375" w:rsidRDefault="007662C2" w:rsidP="0029086E">
      <w:pPr>
        <w:shd w:val="clear" w:color="auto" w:fill="FFFFFF"/>
        <w:suppressAutoHyphens/>
        <w:spacing w:line="360" w:lineRule="auto"/>
        <w:jc w:val="both"/>
        <w:rPr>
          <w:sz w:val="28"/>
          <w:lang w:val="uk-UA"/>
        </w:rPr>
        <w:sectPr w:rsidR="007662C2" w:rsidRPr="004A6375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4" w:code="9"/>
          <w:pgMar w:top="1134" w:right="1134" w:bottom="1134" w:left="1134" w:header="720" w:footer="720" w:gutter="0"/>
          <w:pgNumType w:fmt="upperRoman"/>
          <w:cols w:space="60"/>
          <w:noEndnote/>
          <w:titlePg/>
        </w:sectPr>
      </w:pPr>
    </w:p>
    <w:p w:rsidR="001921F4" w:rsidRPr="004A6375" w:rsidRDefault="001921F4" w:rsidP="00563B54">
      <w:pPr>
        <w:pStyle w:val="2"/>
        <w:keepNext w:val="0"/>
        <w:suppressAutoHyphens/>
        <w:rPr>
          <w:rFonts w:ascii="Arial" w:hAnsi="Arial" w:cs="Arial"/>
          <w:color w:val="auto"/>
        </w:rPr>
      </w:pPr>
      <w:bookmarkStart w:id="2" w:name="_Toc363735179"/>
      <w:r w:rsidRPr="004A6375">
        <w:rPr>
          <w:rFonts w:ascii="Arial" w:hAnsi="Arial" w:cs="Arial"/>
          <w:color w:val="auto"/>
        </w:rPr>
        <w:lastRenderedPageBreak/>
        <w:t>НАЦІОНАЛЬНИЙ СТАНДАРТ УКРАЇНИ</w:t>
      </w:r>
      <w:bookmarkEnd w:id="2"/>
    </w:p>
    <w:p w:rsidR="007662C2" w:rsidRPr="004A6375" w:rsidRDefault="001921F4" w:rsidP="00563B54">
      <w:pPr>
        <w:pStyle w:val="a7"/>
        <w:suppressAutoHyphens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ВИЗНАЧЕННЯ КЛАСУ НАСЛІДКІВ (ВІДПОВІДАЛЬНОСТІ)</w:t>
      </w:r>
    </w:p>
    <w:p w:rsidR="001921F4" w:rsidRPr="004A6375" w:rsidRDefault="00D302F0" w:rsidP="00563B54">
      <w:pPr>
        <w:pStyle w:val="a7"/>
        <w:suppressAutoHyphens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БУДІВЕЛЬ І СПОРУД</w:t>
      </w:r>
    </w:p>
    <w:p w:rsidR="007662C2" w:rsidRPr="004A6375" w:rsidRDefault="001921F4" w:rsidP="00563B54">
      <w:pPr>
        <w:pStyle w:val="20"/>
        <w:pBdr>
          <w:bottom w:val="single" w:sz="4" w:space="1" w:color="auto"/>
        </w:pBdr>
        <w:suppressAutoHyphens/>
        <w:rPr>
          <w:rFonts w:ascii="Arial" w:hAnsi="Arial" w:cs="Arial"/>
          <w:color w:val="auto"/>
          <w:lang w:val="uk-UA"/>
        </w:rPr>
      </w:pPr>
      <w:r w:rsidRPr="004A6375">
        <w:rPr>
          <w:rFonts w:ascii="Arial" w:hAnsi="Arial" w:cs="Arial"/>
          <w:color w:val="auto"/>
          <w:lang w:val="en-US"/>
        </w:rPr>
        <w:t>DEFINITION</w:t>
      </w:r>
      <w:r w:rsidRPr="004A6375">
        <w:rPr>
          <w:rFonts w:ascii="Arial" w:hAnsi="Arial" w:cs="Arial"/>
          <w:color w:val="auto"/>
          <w:lang w:val="uk-UA"/>
        </w:rPr>
        <w:t xml:space="preserve"> </w:t>
      </w:r>
      <w:r w:rsidRPr="004A6375">
        <w:rPr>
          <w:rFonts w:ascii="Arial" w:hAnsi="Arial" w:cs="Arial"/>
          <w:color w:val="auto"/>
          <w:lang w:val="en-US"/>
        </w:rPr>
        <w:t>OF</w:t>
      </w:r>
      <w:r w:rsidRPr="004A6375">
        <w:rPr>
          <w:rFonts w:ascii="Arial" w:hAnsi="Arial" w:cs="Arial"/>
          <w:color w:val="auto"/>
          <w:lang w:val="uk-UA"/>
        </w:rPr>
        <w:t xml:space="preserve"> </w:t>
      </w:r>
      <w:r w:rsidRPr="004A6375">
        <w:rPr>
          <w:rFonts w:ascii="Arial" w:hAnsi="Arial" w:cs="Arial"/>
          <w:color w:val="auto"/>
          <w:lang w:val="en-US"/>
        </w:rPr>
        <w:t>CONSEQUENCES</w:t>
      </w:r>
      <w:r w:rsidRPr="004A6375">
        <w:rPr>
          <w:rFonts w:ascii="Arial" w:hAnsi="Arial" w:cs="Arial"/>
          <w:color w:val="auto"/>
          <w:lang w:val="uk-UA"/>
        </w:rPr>
        <w:t xml:space="preserve"> (</w:t>
      </w:r>
      <w:r w:rsidRPr="004A6375">
        <w:rPr>
          <w:rFonts w:ascii="Arial" w:hAnsi="Arial" w:cs="Arial"/>
          <w:color w:val="auto"/>
          <w:lang w:val="en-US"/>
        </w:rPr>
        <w:t>RESPONSIBILITY</w:t>
      </w:r>
      <w:r w:rsidRPr="004A6375">
        <w:rPr>
          <w:rFonts w:ascii="Arial" w:hAnsi="Arial" w:cs="Arial"/>
          <w:color w:val="auto"/>
          <w:lang w:val="uk-UA"/>
        </w:rPr>
        <w:t xml:space="preserve">) </w:t>
      </w:r>
      <w:r w:rsidRPr="004A6375">
        <w:rPr>
          <w:rFonts w:ascii="Arial" w:hAnsi="Arial" w:cs="Arial"/>
          <w:color w:val="auto"/>
          <w:lang w:val="en-US"/>
        </w:rPr>
        <w:t>CLASS</w:t>
      </w:r>
    </w:p>
    <w:p w:rsidR="001921F4" w:rsidRPr="004A6375" w:rsidRDefault="001921F4" w:rsidP="00563B54">
      <w:pPr>
        <w:pStyle w:val="20"/>
        <w:pBdr>
          <w:bottom w:val="single" w:sz="4" w:space="1" w:color="auto"/>
        </w:pBdr>
        <w:suppressAutoHyphens/>
        <w:rPr>
          <w:rFonts w:ascii="Arial" w:hAnsi="Arial" w:cs="Arial"/>
          <w:color w:val="auto"/>
          <w:lang w:val="en-US"/>
        </w:rPr>
      </w:pPr>
      <w:r w:rsidRPr="004A6375">
        <w:rPr>
          <w:rFonts w:ascii="Arial" w:hAnsi="Arial" w:cs="Arial"/>
          <w:color w:val="auto"/>
          <w:lang w:val="en-US"/>
        </w:rPr>
        <w:t>OF BUILDING</w:t>
      </w:r>
      <w:r w:rsidR="009B307C" w:rsidRPr="004A6375">
        <w:rPr>
          <w:rFonts w:ascii="Arial" w:hAnsi="Arial" w:cs="Arial"/>
          <w:color w:val="auto"/>
          <w:lang w:val="en-US"/>
        </w:rPr>
        <w:t>S AND CIVIL ENGINEERING WORKS</w:t>
      </w:r>
    </w:p>
    <w:p w:rsidR="001921F4" w:rsidRPr="004A6375" w:rsidRDefault="0014583D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b/>
          <w:bCs/>
          <w:sz w:val="28"/>
          <w:szCs w:val="19"/>
          <w:lang w:val="uk-UA"/>
        </w:rPr>
        <w:t xml:space="preserve">                                                             </w:t>
      </w:r>
      <w:r w:rsidR="001921F4" w:rsidRPr="004A6375">
        <w:rPr>
          <w:b/>
          <w:bCs/>
          <w:sz w:val="28"/>
          <w:szCs w:val="19"/>
          <w:lang w:val="uk-UA"/>
        </w:rPr>
        <w:t>Чинний від</w:t>
      </w:r>
      <w:r w:rsidR="00D302F0" w:rsidRPr="004A6375">
        <w:rPr>
          <w:b/>
          <w:bCs/>
          <w:sz w:val="28"/>
          <w:szCs w:val="19"/>
          <w:lang w:val="uk-UA"/>
        </w:rPr>
        <w:t>________</w:t>
      </w:r>
      <w:r w:rsidR="001921F4" w:rsidRPr="004A6375">
        <w:rPr>
          <w:b/>
          <w:bCs/>
          <w:sz w:val="28"/>
          <w:szCs w:val="19"/>
          <w:lang w:val="uk-UA"/>
        </w:rPr>
        <w:t xml:space="preserve"> </w:t>
      </w:r>
      <w:r w:rsidRPr="004A6375">
        <w:rPr>
          <w:b/>
          <w:bCs/>
          <w:sz w:val="28"/>
          <w:szCs w:val="19"/>
          <w:lang w:val="uk-UA"/>
        </w:rPr>
        <w:t xml:space="preserve"> </w:t>
      </w:r>
    </w:p>
    <w:p w:rsidR="00053642" w:rsidRPr="004A6375" w:rsidRDefault="00053642" w:rsidP="0029086E">
      <w:pPr>
        <w:pStyle w:val="1"/>
        <w:keepNext w:val="0"/>
        <w:suppressAutoHyphens/>
        <w:ind w:left="1080" w:firstLine="0"/>
        <w:jc w:val="both"/>
        <w:rPr>
          <w:rFonts w:ascii="Arial" w:hAnsi="Arial" w:cs="Arial"/>
          <w:color w:val="auto"/>
        </w:rPr>
      </w:pPr>
      <w:bookmarkStart w:id="3" w:name="_Toc363735180"/>
    </w:p>
    <w:p w:rsidR="001921F4" w:rsidRPr="004A6375" w:rsidRDefault="001921F4" w:rsidP="0029086E">
      <w:pPr>
        <w:pStyle w:val="1"/>
        <w:keepNext w:val="0"/>
        <w:numPr>
          <w:ilvl w:val="0"/>
          <w:numId w:val="28"/>
        </w:numPr>
        <w:suppressAutoHyphens/>
        <w:jc w:val="both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СФЕРА ЗАСТОСУВАННЯ</w:t>
      </w:r>
      <w:bookmarkEnd w:id="3"/>
    </w:p>
    <w:p w:rsidR="001921F4" w:rsidRPr="004A6375" w:rsidRDefault="00A302BF" w:rsidP="0029086E">
      <w:pPr>
        <w:shd w:val="clear" w:color="auto" w:fill="FFFFFF"/>
        <w:tabs>
          <w:tab w:val="left" w:pos="792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4A6375">
        <w:rPr>
          <w:sz w:val="28"/>
          <w:szCs w:val="22"/>
          <w:lang w:val="uk-UA"/>
        </w:rPr>
        <w:tab/>
      </w:r>
      <w:r w:rsidR="001921F4" w:rsidRPr="004A6375">
        <w:rPr>
          <w:sz w:val="28"/>
          <w:szCs w:val="22"/>
          <w:lang w:val="uk-UA"/>
        </w:rPr>
        <w:t xml:space="preserve">Цей стандарт установлює вимоги </w:t>
      </w:r>
      <w:r w:rsidR="002245E9" w:rsidRPr="004A6375">
        <w:rPr>
          <w:sz w:val="28"/>
          <w:szCs w:val="22"/>
          <w:lang w:val="uk-UA"/>
        </w:rPr>
        <w:t>до</w:t>
      </w:r>
      <w:r w:rsidR="001921F4" w:rsidRPr="004A6375">
        <w:rPr>
          <w:sz w:val="28"/>
          <w:szCs w:val="22"/>
          <w:lang w:val="uk-UA"/>
        </w:rPr>
        <w:t xml:space="preserve"> визначення клас</w:t>
      </w:r>
      <w:r w:rsidR="009B307C" w:rsidRPr="004A6375">
        <w:rPr>
          <w:sz w:val="28"/>
          <w:szCs w:val="22"/>
          <w:lang w:val="uk-UA"/>
        </w:rPr>
        <w:t>ів</w:t>
      </w:r>
      <w:r w:rsidR="001921F4" w:rsidRPr="004A6375">
        <w:rPr>
          <w:sz w:val="28"/>
          <w:szCs w:val="22"/>
          <w:lang w:val="uk-UA"/>
        </w:rPr>
        <w:t xml:space="preserve"> наслідків (відповідальності)</w:t>
      </w:r>
      <w:r w:rsidR="002023AC" w:rsidRPr="004A6375">
        <w:rPr>
          <w:lang w:val="uk-UA"/>
        </w:rPr>
        <w:t xml:space="preserve"> </w:t>
      </w:r>
      <w:r w:rsidR="00DC455E" w:rsidRPr="004A6375">
        <w:rPr>
          <w:sz w:val="28"/>
          <w:szCs w:val="28"/>
          <w:lang w:val="uk-UA"/>
        </w:rPr>
        <w:t xml:space="preserve">об’єктів - </w:t>
      </w:r>
      <w:r w:rsidR="002023AC" w:rsidRPr="004A6375">
        <w:rPr>
          <w:sz w:val="28"/>
          <w:szCs w:val="28"/>
          <w:lang w:val="uk-UA"/>
        </w:rPr>
        <w:t>будинк</w:t>
      </w:r>
      <w:r w:rsidR="006D1CE1" w:rsidRPr="004A6375">
        <w:rPr>
          <w:sz w:val="28"/>
          <w:szCs w:val="28"/>
          <w:lang w:val="uk-UA"/>
        </w:rPr>
        <w:t>ів</w:t>
      </w:r>
      <w:r w:rsidR="002023AC" w:rsidRPr="004A6375">
        <w:rPr>
          <w:sz w:val="28"/>
          <w:szCs w:val="28"/>
          <w:lang w:val="uk-UA"/>
        </w:rPr>
        <w:t>, будів</w:t>
      </w:r>
      <w:r w:rsidR="006D1CE1" w:rsidRPr="004A6375">
        <w:rPr>
          <w:sz w:val="28"/>
          <w:szCs w:val="28"/>
          <w:lang w:val="uk-UA"/>
        </w:rPr>
        <w:t>ель, споруд</w:t>
      </w:r>
      <w:r w:rsidR="002023AC" w:rsidRPr="004A6375">
        <w:rPr>
          <w:sz w:val="28"/>
          <w:szCs w:val="28"/>
          <w:lang w:val="uk-UA"/>
        </w:rPr>
        <w:t xml:space="preserve"> будь-якого призначення, їхніх частин, лінійних об'єктів інженерно-транспортної інфр</w:t>
      </w:r>
      <w:r w:rsidR="00A17396" w:rsidRPr="004A6375">
        <w:rPr>
          <w:sz w:val="28"/>
          <w:szCs w:val="28"/>
          <w:lang w:val="uk-UA"/>
        </w:rPr>
        <w:t>а</w:t>
      </w:r>
      <w:r w:rsidR="002023AC" w:rsidRPr="004A6375">
        <w:rPr>
          <w:sz w:val="28"/>
          <w:szCs w:val="28"/>
          <w:lang w:val="uk-UA"/>
        </w:rPr>
        <w:t>структури, у тому числі тих, що належать до складу комплексу (будови)</w:t>
      </w:r>
      <w:r w:rsidR="00E91F45" w:rsidRPr="004A6375">
        <w:rPr>
          <w:sz w:val="28"/>
          <w:szCs w:val="28"/>
          <w:lang w:val="uk-UA"/>
        </w:rPr>
        <w:t xml:space="preserve"> </w:t>
      </w:r>
      <w:r w:rsidR="00996FD0" w:rsidRPr="004A6375">
        <w:rPr>
          <w:sz w:val="28"/>
          <w:szCs w:val="28"/>
          <w:lang w:val="uk-UA"/>
        </w:rPr>
        <w:t>під час</w:t>
      </w:r>
      <w:r w:rsidR="007432DD" w:rsidRPr="004A6375">
        <w:rPr>
          <w:sz w:val="28"/>
          <w:szCs w:val="28"/>
          <w:lang w:val="uk-UA"/>
        </w:rPr>
        <w:t xml:space="preserve"> </w:t>
      </w:r>
      <w:r w:rsidR="00443A43" w:rsidRPr="004A6375">
        <w:rPr>
          <w:sz w:val="28"/>
          <w:szCs w:val="28"/>
          <w:lang w:val="uk-UA"/>
        </w:rPr>
        <w:t xml:space="preserve">їх </w:t>
      </w:r>
      <w:r w:rsidR="00E91F45" w:rsidRPr="004A6375">
        <w:rPr>
          <w:sz w:val="28"/>
          <w:szCs w:val="28"/>
          <w:lang w:val="uk-UA"/>
        </w:rPr>
        <w:t>проектуванн</w:t>
      </w:r>
      <w:r w:rsidR="00996FD0" w:rsidRPr="004A6375">
        <w:rPr>
          <w:sz w:val="28"/>
          <w:szCs w:val="28"/>
          <w:lang w:val="uk-UA"/>
        </w:rPr>
        <w:t>я</w:t>
      </w:r>
      <w:r w:rsidR="007432DD" w:rsidRPr="004A6375">
        <w:rPr>
          <w:sz w:val="28"/>
          <w:szCs w:val="28"/>
          <w:lang w:val="uk-UA"/>
        </w:rPr>
        <w:t xml:space="preserve"> та будівництв</w:t>
      </w:r>
      <w:r w:rsidR="00996FD0" w:rsidRPr="004A6375">
        <w:rPr>
          <w:sz w:val="28"/>
          <w:szCs w:val="28"/>
          <w:lang w:val="uk-UA"/>
        </w:rPr>
        <w:t>а</w:t>
      </w:r>
      <w:r w:rsidR="002023AC" w:rsidRPr="004A6375">
        <w:rPr>
          <w:sz w:val="28"/>
          <w:szCs w:val="28"/>
          <w:lang w:val="uk-UA"/>
        </w:rPr>
        <w:t>.</w:t>
      </w:r>
    </w:p>
    <w:p w:rsidR="00053642" w:rsidRPr="004A6375" w:rsidRDefault="00053642" w:rsidP="0029086E">
      <w:pPr>
        <w:shd w:val="clear" w:color="auto" w:fill="FFFFFF"/>
        <w:tabs>
          <w:tab w:val="left" w:pos="792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</w:p>
    <w:p w:rsidR="001921F4" w:rsidRPr="004A6375" w:rsidRDefault="001921F4" w:rsidP="0029086E">
      <w:pPr>
        <w:pStyle w:val="1"/>
        <w:keepNext w:val="0"/>
        <w:suppressAutoHyphens/>
        <w:jc w:val="both"/>
        <w:rPr>
          <w:rFonts w:ascii="Arial" w:hAnsi="Arial" w:cs="Arial"/>
          <w:color w:val="auto"/>
        </w:rPr>
      </w:pPr>
      <w:bookmarkStart w:id="4" w:name="_Toc363735181"/>
      <w:r w:rsidRPr="004A6375">
        <w:rPr>
          <w:rFonts w:ascii="Arial" w:hAnsi="Arial" w:cs="Arial"/>
          <w:color w:val="auto"/>
        </w:rPr>
        <w:t>2 НОРМАТИВНІ ПОСИЛАННЯ</w:t>
      </w:r>
      <w:bookmarkEnd w:id="4"/>
    </w:p>
    <w:p w:rsidR="001921F4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2"/>
          <w:lang w:val="uk-UA"/>
        </w:rPr>
        <w:t xml:space="preserve">У цьому стандарті </w:t>
      </w:r>
      <w:r w:rsidR="002245E9" w:rsidRPr="004A6375">
        <w:rPr>
          <w:sz w:val="28"/>
          <w:szCs w:val="22"/>
          <w:lang w:val="uk-UA"/>
        </w:rPr>
        <w:t>наведено</w:t>
      </w:r>
      <w:r w:rsidRPr="004A6375">
        <w:rPr>
          <w:sz w:val="28"/>
          <w:szCs w:val="22"/>
          <w:lang w:val="uk-UA"/>
        </w:rPr>
        <w:t xml:space="preserve"> посилання на такі </w:t>
      </w:r>
      <w:r w:rsidR="002D521B" w:rsidRPr="004A6375">
        <w:rPr>
          <w:sz w:val="28"/>
          <w:szCs w:val="22"/>
          <w:lang w:val="uk-UA"/>
        </w:rPr>
        <w:t>національні стандарти</w:t>
      </w:r>
      <w:r w:rsidRPr="004A6375">
        <w:rPr>
          <w:sz w:val="28"/>
          <w:szCs w:val="22"/>
          <w:lang w:val="uk-UA"/>
        </w:rPr>
        <w:t>:</w:t>
      </w:r>
    </w:p>
    <w:p w:rsidR="002D521B" w:rsidRPr="004A6375" w:rsidRDefault="002D521B" w:rsidP="002D521B">
      <w:pPr>
        <w:pStyle w:val="11"/>
        <w:widowControl w:val="0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4A6375">
        <w:rPr>
          <w:rFonts w:ascii="Arial" w:hAnsi="Arial" w:cs="Arial"/>
          <w:sz w:val="28"/>
          <w:szCs w:val="28"/>
        </w:rPr>
        <w:t xml:space="preserve">  ДСТУ Б Б.2.2-10:2016 Склад та зміст науково-проектної документації щодо визначення меж і режимів використання зон охорони пам’яток архітектури та містобудування</w:t>
      </w:r>
    </w:p>
    <w:p w:rsidR="002D521B" w:rsidRPr="004A6375" w:rsidRDefault="002245E9" w:rsidP="002D521B">
      <w:pPr>
        <w:pStyle w:val="11"/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4A6375">
        <w:rPr>
          <w:rFonts w:ascii="Arial" w:hAnsi="Arial" w:cs="Arial"/>
          <w:sz w:val="28"/>
          <w:szCs w:val="28"/>
        </w:rPr>
        <w:t xml:space="preserve"> </w:t>
      </w:r>
      <w:r w:rsidR="002D521B" w:rsidRPr="004A6375">
        <w:rPr>
          <w:rFonts w:ascii="Arial" w:hAnsi="Arial" w:cs="Arial"/>
          <w:sz w:val="28"/>
          <w:szCs w:val="28"/>
        </w:rPr>
        <w:t>ДСТУ Б Д.1.1-1:2013 Правила визначення вартості будівництва</w:t>
      </w:r>
    </w:p>
    <w:p w:rsidR="002245E9" w:rsidRPr="004A6375" w:rsidRDefault="002245E9" w:rsidP="002D521B">
      <w:pPr>
        <w:pStyle w:val="11"/>
        <w:widowControl w:val="0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4A6375">
        <w:rPr>
          <w:rFonts w:ascii="Arial" w:hAnsi="Arial" w:cs="Arial"/>
          <w:b/>
          <w:sz w:val="20"/>
          <w:szCs w:val="20"/>
        </w:rPr>
        <w:t xml:space="preserve"> </w:t>
      </w:r>
    </w:p>
    <w:p w:rsidR="0019569A" w:rsidRPr="004A6375" w:rsidRDefault="002D521B" w:rsidP="002D521B">
      <w:pPr>
        <w:pStyle w:val="11"/>
        <w:widowControl w:val="0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4A6375">
        <w:rPr>
          <w:rFonts w:ascii="Arial" w:hAnsi="Arial" w:cs="Arial"/>
          <w:b/>
          <w:sz w:val="20"/>
          <w:szCs w:val="20"/>
        </w:rPr>
        <w:t>Примітка</w:t>
      </w:r>
      <w:r w:rsidRPr="004A6375">
        <w:rPr>
          <w:rFonts w:ascii="Arial" w:hAnsi="Arial" w:cs="Arial"/>
          <w:sz w:val="20"/>
          <w:szCs w:val="20"/>
        </w:rPr>
        <w:t>. Чинність стандартів, на які є посилання в цьому стандарті, перевіряють згідно з офіційним</w:t>
      </w:r>
      <w:r w:rsidR="004C003E" w:rsidRPr="004A6375">
        <w:rPr>
          <w:rFonts w:ascii="Arial" w:hAnsi="Arial" w:cs="Arial"/>
          <w:sz w:val="20"/>
          <w:szCs w:val="20"/>
        </w:rPr>
        <w:t>и</w:t>
      </w:r>
      <w:r w:rsidRPr="004A6375">
        <w:rPr>
          <w:rFonts w:ascii="Arial" w:hAnsi="Arial" w:cs="Arial"/>
          <w:sz w:val="20"/>
          <w:szCs w:val="20"/>
        </w:rPr>
        <w:t xml:space="preserve"> виданням</w:t>
      </w:r>
      <w:r w:rsidR="004C003E" w:rsidRPr="004A6375">
        <w:rPr>
          <w:rFonts w:ascii="Arial" w:hAnsi="Arial" w:cs="Arial"/>
          <w:sz w:val="20"/>
          <w:szCs w:val="20"/>
        </w:rPr>
        <w:t>и</w:t>
      </w:r>
      <w:r w:rsidRPr="004A6375">
        <w:rPr>
          <w:rFonts w:ascii="Arial" w:hAnsi="Arial" w:cs="Arial"/>
          <w:sz w:val="20"/>
          <w:szCs w:val="20"/>
        </w:rPr>
        <w:t xml:space="preserve"> національного органу стандартизації – каталогом національних нормативних документів і щомісячними інформаційними покажчиками національних стандартів.</w:t>
      </w:r>
    </w:p>
    <w:p w:rsidR="004C003E" w:rsidRPr="004A6375" w:rsidRDefault="004C003E" w:rsidP="002D521B">
      <w:pPr>
        <w:pStyle w:val="11"/>
        <w:widowControl w:val="0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4A6375">
        <w:rPr>
          <w:rFonts w:ascii="Arial" w:hAnsi="Arial" w:cs="Arial"/>
          <w:sz w:val="20"/>
          <w:szCs w:val="20"/>
        </w:rPr>
        <w:t>Якщо стандарт, на який є посилання, замінено новим або до нього внесено зміни, треба застосувати новий стандарт, охоплюючи всі внесені зміни до нього.</w:t>
      </w:r>
    </w:p>
    <w:p w:rsidR="00D27A0A" w:rsidRPr="004A6375" w:rsidRDefault="00D27A0A" w:rsidP="0029086E">
      <w:pPr>
        <w:pStyle w:val="1"/>
        <w:keepNext w:val="0"/>
        <w:suppressAutoHyphens/>
        <w:jc w:val="both"/>
        <w:rPr>
          <w:rFonts w:ascii="Arial" w:hAnsi="Arial" w:cs="Arial"/>
          <w:color w:val="auto"/>
        </w:rPr>
      </w:pPr>
      <w:bookmarkStart w:id="5" w:name="_Toc363735182"/>
    </w:p>
    <w:p w:rsidR="001921F4" w:rsidRPr="004A6375" w:rsidRDefault="001921F4" w:rsidP="0029086E">
      <w:pPr>
        <w:pStyle w:val="1"/>
        <w:keepNext w:val="0"/>
        <w:suppressAutoHyphens/>
        <w:jc w:val="both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3 ТЕРМІНИ ТА ВИЗНАЧЕННЯ ПОНЯТЬ</w:t>
      </w:r>
      <w:bookmarkEnd w:id="5"/>
    </w:p>
    <w:p w:rsidR="001921F4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У цьому стандарті </w:t>
      </w:r>
      <w:r w:rsidR="002245E9" w:rsidRPr="004A6375">
        <w:rPr>
          <w:sz w:val="28"/>
          <w:szCs w:val="21"/>
          <w:lang w:val="uk-UA"/>
        </w:rPr>
        <w:t>вжито</w:t>
      </w:r>
      <w:r w:rsidRPr="004A6375">
        <w:rPr>
          <w:sz w:val="28"/>
          <w:szCs w:val="21"/>
          <w:lang w:val="uk-UA"/>
        </w:rPr>
        <w:t xml:space="preserve"> терміни, </w:t>
      </w:r>
      <w:r w:rsidR="0037148E" w:rsidRPr="004A6375">
        <w:rPr>
          <w:sz w:val="28"/>
          <w:szCs w:val="21"/>
          <w:lang w:val="uk-UA"/>
        </w:rPr>
        <w:t>наведені</w:t>
      </w:r>
      <w:r w:rsidR="004E11C0" w:rsidRPr="004A6375">
        <w:rPr>
          <w:sz w:val="28"/>
          <w:szCs w:val="21"/>
          <w:lang w:val="uk-UA"/>
        </w:rPr>
        <w:t xml:space="preserve"> в</w:t>
      </w:r>
      <w:r w:rsidRPr="004A6375">
        <w:rPr>
          <w:sz w:val="28"/>
          <w:szCs w:val="21"/>
          <w:lang w:val="uk-UA"/>
        </w:rPr>
        <w:t>:</w:t>
      </w:r>
    </w:p>
    <w:p w:rsidR="00052A60" w:rsidRPr="004A6375" w:rsidRDefault="002245E9" w:rsidP="0029086E">
      <w:pPr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b/>
          <w:bCs/>
          <w:sz w:val="28"/>
          <w:szCs w:val="21"/>
          <w:lang w:val="uk-UA"/>
        </w:rPr>
      </w:pPr>
      <w:r w:rsidRPr="004A6375">
        <w:rPr>
          <w:bCs/>
          <w:sz w:val="28"/>
          <w:szCs w:val="21"/>
          <w:lang w:val="uk-UA"/>
        </w:rPr>
        <w:t xml:space="preserve">- </w:t>
      </w:r>
      <w:r w:rsidR="005D483C" w:rsidRPr="004A6375">
        <w:rPr>
          <w:bCs/>
          <w:sz w:val="28"/>
          <w:szCs w:val="21"/>
          <w:lang w:val="uk-UA"/>
        </w:rPr>
        <w:t xml:space="preserve"> [</w:t>
      </w:r>
      <w:r w:rsidR="00AA231E" w:rsidRPr="004A6375">
        <w:rPr>
          <w:bCs/>
          <w:sz w:val="28"/>
          <w:szCs w:val="21"/>
          <w:lang w:val="uk-UA"/>
        </w:rPr>
        <w:t>13]:</w:t>
      </w:r>
      <w:r w:rsidR="005D483C" w:rsidRPr="004A6375">
        <w:rPr>
          <w:b/>
          <w:bCs/>
          <w:sz w:val="28"/>
          <w:szCs w:val="21"/>
          <w:lang w:val="uk-UA"/>
        </w:rPr>
        <w:t xml:space="preserve"> </w:t>
      </w:r>
      <w:r w:rsidR="00052A60" w:rsidRPr="004A6375">
        <w:rPr>
          <w:b/>
          <w:bCs/>
          <w:sz w:val="28"/>
          <w:szCs w:val="21"/>
          <w:lang w:val="uk-UA"/>
        </w:rPr>
        <w:t>будівництво, проекту</w:t>
      </w:r>
      <w:r w:rsidR="0037148E" w:rsidRPr="004A6375">
        <w:rPr>
          <w:b/>
          <w:bCs/>
          <w:sz w:val="28"/>
          <w:szCs w:val="21"/>
          <w:lang w:val="uk-UA"/>
        </w:rPr>
        <w:t>вальник;</w:t>
      </w:r>
      <w:r w:rsidR="00052A60" w:rsidRPr="004A6375">
        <w:rPr>
          <w:b/>
          <w:bCs/>
          <w:sz w:val="28"/>
          <w:szCs w:val="21"/>
          <w:lang w:val="uk-UA"/>
        </w:rPr>
        <w:t xml:space="preserve"> </w:t>
      </w:r>
    </w:p>
    <w:p w:rsidR="0037148E" w:rsidRPr="004A6375" w:rsidRDefault="0037148E" w:rsidP="0029086E">
      <w:pPr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b/>
          <w:bCs/>
          <w:sz w:val="28"/>
          <w:szCs w:val="21"/>
          <w:lang w:val="uk-UA"/>
        </w:rPr>
      </w:pPr>
      <w:r w:rsidRPr="004A6375">
        <w:rPr>
          <w:bCs/>
          <w:sz w:val="28"/>
          <w:szCs w:val="21"/>
          <w:lang w:val="uk-UA"/>
        </w:rPr>
        <w:lastRenderedPageBreak/>
        <w:t>- у</w:t>
      </w:r>
      <w:r w:rsidRPr="004A6375">
        <w:rPr>
          <w:b/>
          <w:bCs/>
          <w:sz w:val="28"/>
          <w:szCs w:val="21"/>
          <w:lang w:val="uk-UA"/>
        </w:rPr>
        <w:t xml:space="preserve"> </w:t>
      </w:r>
      <w:r w:rsidRPr="004A6375">
        <w:rPr>
          <w:bCs/>
          <w:sz w:val="28"/>
          <w:szCs w:val="21"/>
          <w:lang w:val="uk-UA"/>
        </w:rPr>
        <w:t xml:space="preserve">[5]: </w:t>
      </w:r>
      <w:r w:rsidR="00F54980" w:rsidRPr="004A6375">
        <w:rPr>
          <w:b/>
          <w:bCs/>
          <w:sz w:val="28"/>
          <w:szCs w:val="21"/>
          <w:lang w:val="uk-UA"/>
        </w:rPr>
        <w:t>замовник</w:t>
      </w:r>
      <w:r w:rsidRPr="004A6375">
        <w:rPr>
          <w:b/>
          <w:bCs/>
          <w:sz w:val="28"/>
          <w:szCs w:val="21"/>
          <w:lang w:val="uk-UA"/>
        </w:rPr>
        <w:t>;</w:t>
      </w:r>
    </w:p>
    <w:p w:rsidR="00052A60" w:rsidRPr="004A6375" w:rsidRDefault="0037148E" w:rsidP="0037148E">
      <w:pPr>
        <w:shd w:val="clear" w:color="auto" w:fill="FFFFFF"/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 xml:space="preserve">- у </w:t>
      </w:r>
      <w:r w:rsidRPr="004A6375">
        <w:rPr>
          <w:sz w:val="28"/>
        </w:rPr>
        <w:t>[1]</w:t>
      </w:r>
      <w:r w:rsidRPr="004A6375">
        <w:rPr>
          <w:sz w:val="28"/>
          <w:lang w:val="uk-UA"/>
        </w:rPr>
        <w:t xml:space="preserve">: </w:t>
      </w:r>
      <w:r w:rsidR="00CD3843" w:rsidRPr="004A6375">
        <w:rPr>
          <w:b/>
          <w:bCs/>
          <w:sz w:val="28"/>
          <w:szCs w:val="21"/>
          <w:lang w:val="uk-UA"/>
        </w:rPr>
        <w:t>завдання на проектування</w:t>
      </w:r>
      <w:r w:rsidRPr="004A6375">
        <w:rPr>
          <w:b/>
          <w:bCs/>
          <w:sz w:val="28"/>
          <w:szCs w:val="21"/>
          <w:lang w:val="uk-UA"/>
        </w:rPr>
        <w:t>;</w:t>
      </w:r>
    </w:p>
    <w:p w:rsidR="001921F4" w:rsidRPr="004A6375" w:rsidRDefault="0037148E" w:rsidP="0037148E">
      <w:pPr>
        <w:shd w:val="clear" w:color="auto" w:fill="FFFFFF"/>
        <w:tabs>
          <w:tab w:val="left" w:pos="730"/>
        </w:tabs>
        <w:suppressAutoHyphens/>
        <w:spacing w:line="360" w:lineRule="auto"/>
        <w:ind w:left="720"/>
        <w:jc w:val="both"/>
        <w:rPr>
          <w:b/>
          <w:bCs/>
          <w:sz w:val="28"/>
          <w:szCs w:val="21"/>
          <w:lang w:val="uk-UA"/>
        </w:rPr>
      </w:pPr>
      <w:r w:rsidRPr="004A6375">
        <w:rPr>
          <w:b/>
          <w:bCs/>
          <w:sz w:val="28"/>
          <w:szCs w:val="21"/>
          <w:lang w:val="uk-UA"/>
        </w:rPr>
        <w:t>- у</w:t>
      </w:r>
      <w:r w:rsidRPr="004A6375">
        <w:rPr>
          <w:sz w:val="28"/>
          <w:szCs w:val="21"/>
          <w:lang w:val="uk-UA"/>
        </w:rPr>
        <w:t xml:space="preserve"> ДБН А.2.2-3 </w:t>
      </w:r>
      <w:r w:rsidRPr="004A6375">
        <w:rPr>
          <w:sz w:val="28"/>
        </w:rPr>
        <w:t>[1</w:t>
      </w:r>
      <w:r w:rsidRPr="004A6375">
        <w:rPr>
          <w:sz w:val="28"/>
          <w:lang w:val="uk-UA"/>
        </w:rPr>
        <w:t>6</w:t>
      </w:r>
      <w:r w:rsidRPr="004A6375">
        <w:rPr>
          <w:sz w:val="28"/>
        </w:rPr>
        <w:t>]</w:t>
      </w:r>
      <w:r w:rsidRPr="004A6375">
        <w:rPr>
          <w:sz w:val="28"/>
          <w:lang w:val="uk-UA"/>
        </w:rPr>
        <w:t>:</w:t>
      </w:r>
      <w:r w:rsidRPr="004A6375">
        <w:rPr>
          <w:b/>
          <w:bCs/>
          <w:sz w:val="28"/>
          <w:szCs w:val="21"/>
          <w:lang w:val="uk-UA"/>
        </w:rPr>
        <w:t xml:space="preserve">  </w:t>
      </w:r>
      <w:r w:rsidR="000A386D" w:rsidRPr="004A6375">
        <w:rPr>
          <w:b/>
          <w:bCs/>
          <w:sz w:val="28"/>
          <w:szCs w:val="21"/>
          <w:lang w:val="uk-UA"/>
        </w:rPr>
        <w:t xml:space="preserve">об’єкт, </w:t>
      </w:r>
      <w:r w:rsidR="001921F4" w:rsidRPr="004A6375">
        <w:rPr>
          <w:b/>
          <w:bCs/>
          <w:sz w:val="28"/>
          <w:szCs w:val="21"/>
          <w:lang w:val="uk-UA"/>
        </w:rPr>
        <w:t>будівля, будинок, споруда, об'єкт невиробничого призначення, лінійний об'єкт інженерно-транспортної інфраструктури, комплекс (будова), проектна документація</w:t>
      </w:r>
      <w:r w:rsidR="00D63454" w:rsidRPr="004A6375">
        <w:rPr>
          <w:b/>
          <w:bCs/>
          <w:sz w:val="28"/>
          <w:szCs w:val="21"/>
          <w:lang w:val="uk-UA"/>
        </w:rPr>
        <w:t>, частина</w:t>
      </w:r>
      <w:r w:rsidR="00095491" w:rsidRPr="004A6375">
        <w:rPr>
          <w:b/>
          <w:bCs/>
          <w:sz w:val="28"/>
          <w:szCs w:val="21"/>
          <w:lang w:val="uk-UA"/>
        </w:rPr>
        <w:t>, відокремлена частина</w:t>
      </w:r>
      <w:r w:rsidRPr="004A6375">
        <w:rPr>
          <w:b/>
          <w:bCs/>
          <w:sz w:val="28"/>
          <w:szCs w:val="21"/>
          <w:lang w:val="uk-UA"/>
        </w:rPr>
        <w:t>;</w:t>
      </w:r>
    </w:p>
    <w:p w:rsidR="001921F4" w:rsidRPr="004A6375" w:rsidRDefault="0037148E" w:rsidP="0037148E">
      <w:pPr>
        <w:shd w:val="clear" w:color="auto" w:fill="FFFFFF"/>
        <w:tabs>
          <w:tab w:val="left" w:pos="730"/>
        </w:tabs>
        <w:suppressAutoHyphens/>
        <w:spacing w:line="360" w:lineRule="auto"/>
        <w:ind w:left="720"/>
        <w:jc w:val="both"/>
        <w:rPr>
          <w:bCs/>
          <w:sz w:val="28"/>
        </w:rPr>
      </w:pPr>
      <w:r w:rsidRPr="004A6375">
        <w:rPr>
          <w:sz w:val="28"/>
          <w:szCs w:val="28"/>
          <w:lang w:val="uk-UA"/>
        </w:rPr>
        <w:t xml:space="preserve">- у </w:t>
      </w:r>
      <w:r w:rsidRPr="004A6375">
        <w:rPr>
          <w:sz w:val="28"/>
          <w:lang w:val="uk-UA"/>
        </w:rPr>
        <w:t>ДБН В.1.</w:t>
      </w:r>
      <w:r w:rsidRPr="004A6375">
        <w:rPr>
          <w:sz w:val="28"/>
        </w:rPr>
        <w:t>2-14</w:t>
      </w:r>
      <w:r w:rsidRPr="004A6375">
        <w:rPr>
          <w:sz w:val="28"/>
          <w:lang w:val="uk-UA"/>
        </w:rPr>
        <w:t xml:space="preserve"> </w:t>
      </w:r>
      <w:r w:rsidRPr="004A6375">
        <w:rPr>
          <w:sz w:val="28"/>
        </w:rPr>
        <w:t>[1</w:t>
      </w:r>
      <w:r w:rsidRPr="004A6375">
        <w:rPr>
          <w:sz w:val="28"/>
          <w:lang w:val="uk-UA"/>
        </w:rPr>
        <w:t>7</w:t>
      </w:r>
      <w:r w:rsidRPr="004A6375">
        <w:rPr>
          <w:sz w:val="28"/>
        </w:rPr>
        <w:t>]</w:t>
      </w:r>
      <w:r w:rsidRPr="004A6375">
        <w:rPr>
          <w:sz w:val="28"/>
          <w:lang w:val="uk-UA"/>
        </w:rPr>
        <w:t>:</w:t>
      </w:r>
      <w:r w:rsidRPr="004A6375">
        <w:rPr>
          <w:b/>
          <w:bCs/>
          <w:sz w:val="28"/>
          <w:szCs w:val="21"/>
          <w:lang w:val="uk-UA"/>
        </w:rPr>
        <w:t xml:space="preserve">  </w:t>
      </w:r>
      <w:r w:rsidR="007350D8" w:rsidRPr="004A6375">
        <w:rPr>
          <w:b/>
          <w:sz w:val="28"/>
          <w:szCs w:val="28"/>
          <w:lang w:val="uk-UA"/>
        </w:rPr>
        <w:t xml:space="preserve">розрахунковий </w:t>
      </w:r>
      <w:r w:rsidR="000A6799" w:rsidRPr="004A6375">
        <w:rPr>
          <w:b/>
          <w:sz w:val="28"/>
          <w:szCs w:val="28"/>
          <w:lang w:val="uk-UA"/>
        </w:rPr>
        <w:t>строк</w:t>
      </w:r>
      <w:r w:rsidR="00AE64C1" w:rsidRPr="004A6375">
        <w:rPr>
          <w:b/>
          <w:i/>
          <w:sz w:val="28"/>
          <w:szCs w:val="28"/>
        </w:rPr>
        <w:t xml:space="preserve"> </w:t>
      </w:r>
      <w:r w:rsidR="00AE64C1" w:rsidRPr="004A6375">
        <w:rPr>
          <w:b/>
          <w:sz w:val="28"/>
          <w:szCs w:val="28"/>
          <w:lang w:val="uk-UA"/>
        </w:rPr>
        <w:t>експлуатації</w:t>
      </w:r>
      <w:r w:rsidRPr="004A6375">
        <w:rPr>
          <w:b/>
          <w:sz w:val="28"/>
          <w:szCs w:val="28"/>
          <w:lang w:val="uk-UA"/>
        </w:rPr>
        <w:t>.</w:t>
      </w:r>
    </w:p>
    <w:p w:rsidR="00053642" w:rsidRPr="004A6375" w:rsidRDefault="00053642" w:rsidP="0029086E">
      <w:pPr>
        <w:shd w:val="clear" w:color="auto" w:fill="FFFFFF"/>
        <w:tabs>
          <w:tab w:val="left" w:pos="730"/>
        </w:tabs>
        <w:suppressAutoHyphens/>
        <w:spacing w:line="360" w:lineRule="auto"/>
        <w:ind w:left="720"/>
        <w:jc w:val="both"/>
        <w:rPr>
          <w:bCs/>
          <w:sz w:val="28"/>
        </w:rPr>
      </w:pPr>
    </w:p>
    <w:p w:rsidR="001921F4" w:rsidRPr="004A6375" w:rsidRDefault="003234A4" w:rsidP="0029086E">
      <w:pPr>
        <w:pStyle w:val="1"/>
        <w:keepNext w:val="0"/>
        <w:suppressAutoHyphens/>
        <w:jc w:val="both"/>
        <w:rPr>
          <w:rFonts w:ascii="Arial" w:hAnsi="Arial" w:cs="Arial"/>
          <w:color w:val="auto"/>
        </w:rPr>
      </w:pPr>
      <w:bookmarkStart w:id="6" w:name="_Toc363735183"/>
      <w:r w:rsidRPr="004A6375">
        <w:rPr>
          <w:rFonts w:ascii="Arial" w:hAnsi="Arial" w:cs="Arial"/>
          <w:color w:val="auto"/>
        </w:rPr>
        <w:t xml:space="preserve">4. </w:t>
      </w:r>
      <w:r w:rsidR="001921F4" w:rsidRPr="004A6375">
        <w:rPr>
          <w:rFonts w:ascii="Arial" w:hAnsi="Arial" w:cs="Arial"/>
          <w:color w:val="auto"/>
        </w:rPr>
        <w:t>ЗАГАЛЬНІ ПОЛОЖЕННЯ</w:t>
      </w:r>
      <w:bookmarkEnd w:id="6"/>
    </w:p>
    <w:p w:rsidR="00053642" w:rsidRPr="004A6375" w:rsidRDefault="00053642" w:rsidP="0029086E">
      <w:pPr>
        <w:jc w:val="both"/>
        <w:rPr>
          <w:lang w:val="uk-UA"/>
        </w:rPr>
      </w:pPr>
    </w:p>
    <w:p w:rsidR="00ED646D" w:rsidRPr="004A6375" w:rsidRDefault="00053642" w:rsidP="0029086E">
      <w:pPr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A6375">
        <w:rPr>
          <w:sz w:val="28"/>
          <w:szCs w:val="21"/>
          <w:lang w:val="uk-UA"/>
        </w:rPr>
        <w:t xml:space="preserve">  </w:t>
      </w:r>
      <w:r w:rsidR="001921F4" w:rsidRPr="004A6375">
        <w:rPr>
          <w:b/>
          <w:sz w:val="28"/>
          <w:szCs w:val="21"/>
          <w:lang w:val="uk-UA"/>
        </w:rPr>
        <w:t>4.1</w:t>
      </w:r>
      <w:r w:rsidR="001921F4" w:rsidRPr="004A6375">
        <w:rPr>
          <w:sz w:val="28"/>
          <w:szCs w:val="21"/>
          <w:lang w:val="uk-UA"/>
        </w:rPr>
        <w:tab/>
      </w:r>
      <w:r w:rsidR="00F3218A" w:rsidRPr="004A6375">
        <w:rPr>
          <w:sz w:val="28"/>
          <w:szCs w:val="28"/>
          <w:lang w:val="uk-UA"/>
        </w:rPr>
        <w:t xml:space="preserve">Клас наслідків (відповідальності) </w:t>
      </w:r>
      <w:r w:rsidR="00D63454" w:rsidRPr="004A6375">
        <w:rPr>
          <w:sz w:val="28"/>
          <w:szCs w:val="28"/>
          <w:lang w:val="uk-UA"/>
        </w:rPr>
        <w:t>кожного об'єкта, у тому числі тих, що належать до складу комплексу (будови)</w:t>
      </w:r>
      <w:r w:rsidR="001770B6" w:rsidRPr="004A6375">
        <w:rPr>
          <w:sz w:val="28"/>
          <w:szCs w:val="28"/>
          <w:lang w:val="uk-UA"/>
        </w:rPr>
        <w:t>,</w:t>
      </w:r>
      <w:r w:rsidR="00D63454" w:rsidRPr="004A6375">
        <w:rPr>
          <w:sz w:val="28"/>
          <w:szCs w:val="28"/>
          <w:lang w:val="uk-UA"/>
        </w:rPr>
        <w:t xml:space="preserve"> </w:t>
      </w:r>
      <w:r w:rsidR="00F3218A" w:rsidRPr="004A6375">
        <w:rPr>
          <w:sz w:val="28"/>
          <w:szCs w:val="28"/>
          <w:lang w:val="uk-UA"/>
        </w:rPr>
        <w:t xml:space="preserve">зазначають у завданні на проектування. </w:t>
      </w:r>
      <w:r w:rsidR="00ED646D" w:rsidRPr="004A6375">
        <w:rPr>
          <w:sz w:val="28"/>
          <w:szCs w:val="28"/>
          <w:lang w:val="uk-UA"/>
        </w:rPr>
        <w:t xml:space="preserve">Проектувальник розраховує клас наслідків (відповідальності) </w:t>
      </w:r>
      <w:r w:rsidR="00212F47" w:rsidRPr="004A6375">
        <w:rPr>
          <w:sz w:val="28"/>
          <w:szCs w:val="28"/>
          <w:lang w:val="uk-UA"/>
        </w:rPr>
        <w:t xml:space="preserve">кожного </w:t>
      </w:r>
      <w:r w:rsidR="00ED646D" w:rsidRPr="004A6375">
        <w:rPr>
          <w:sz w:val="28"/>
          <w:szCs w:val="28"/>
          <w:lang w:val="uk-UA"/>
        </w:rPr>
        <w:t>об’єкт</w:t>
      </w:r>
      <w:r w:rsidR="00212F47" w:rsidRPr="004A6375">
        <w:rPr>
          <w:sz w:val="28"/>
          <w:szCs w:val="28"/>
          <w:lang w:val="uk-UA"/>
        </w:rPr>
        <w:t>а</w:t>
      </w:r>
      <w:r w:rsidR="00ED646D" w:rsidRPr="004A6375">
        <w:rPr>
          <w:sz w:val="28"/>
          <w:szCs w:val="28"/>
          <w:lang w:val="uk-UA"/>
        </w:rPr>
        <w:t xml:space="preserve"> під час розроблення проектної документації. Розрахунок наводиться у пояснювальній записці проектної документації на будівництво.</w:t>
      </w:r>
    </w:p>
    <w:p w:rsidR="00F3218A" w:rsidRPr="004A6375" w:rsidRDefault="00F3218A" w:rsidP="0029086E">
      <w:pPr>
        <w:tabs>
          <w:tab w:val="left" w:pos="851"/>
        </w:tabs>
        <w:suppressAutoHyphens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У разі якщо розраховані  </w:t>
      </w:r>
      <w:r w:rsidR="00593C91" w:rsidRPr="004A6375">
        <w:rPr>
          <w:sz w:val="28"/>
          <w:szCs w:val="28"/>
          <w:lang w:val="uk-UA"/>
        </w:rPr>
        <w:t xml:space="preserve">під час розроблення проектної документації </w:t>
      </w:r>
      <w:r w:rsidRPr="004A6375">
        <w:rPr>
          <w:sz w:val="28"/>
          <w:szCs w:val="28"/>
          <w:lang w:val="uk-UA"/>
        </w:rPr>
        <w:t>клас</w:t>
      </w:r>
      <w:r w:rsidR="00D63454" w:rsidRPr="004A6375">
        <w:rPr>
          <w:sz w:val="28"/>
          <w:szCs w:val="28"/>
          <w:lang w:val="uk-UA"/>
        </w:rPr>
        <w:t>и</w:t>
      </w:r>
      <w:r w:rsidRPr="004A6375">
        <w:rPr>
          <w:sz w:val="28"/>
          <w:szCs w:val="28"/>
          <w:lang w:val="uk-UA"/>
        </w:rPr>
        <w:t xml:space="preserve"> наслідків (відповідальності)</w:t>
      </w:r>
      <w:r w:rsidR="001770B6" w:rsidRPr="004A6375">
        <w:rPr>
          <w:sz w:val="28"/>
          <w:szCs w:val="28"/>
          <w:lang w:val="uk-UA"/>
        </w:rPr>
        <w:t xml:space="preserve"> </w:t>
      </w:r>
      <w:r w:rsidR="00593C91" w:rsidRPr="004A6375">
        <w:rPr>
          <w:sz w:val="28"/>
          <w:szCs w:val="28"/>
          <w:lang w:val="uk-UA"/>
        </w:rPr>
        <w:t xml:space="preserve">об’єктів </w:t>
      </w:r>
      <w:r w:rsidRPr="004A6375">
        <w:rPr>
          <w:sz w:val="28"/>
          <w:szCs w:val="28"/>
          <w:lang w:val="uk-UA"/>
        </w:rPr>
        <w:t xml:space="preserve"> </w:t>
      </w:r>
      <w:r w:rsidR="00D63454" w:rsidRPr="004A6375">
        <w:rPr>
          <w:sz w:val="28"/>
          <w:szCs w:val="28"/>
          <w:lang w:val="uk-UA"/>
        </w:rPr>
        <w:t xml:space="preserve">не </w:t>
      </w:r>
      <w:r w:rsidRPr="004A6375">
        <w:rPr>
          <w:sz w:val="28"/>
          <w:szCs w:val="28"/>
          <w:lang w:val="uk-UA"/>
        </w:rPr>
        <w:t>співпадають із зазначеними у завданні на проектування, до завдання вносять відповідні зміни.</w:t>
      </w:r>
    </w:p>
    <w:p w:rsidR="00212F47" w:rsidRPr="004A6375" w:rsidRDefault="00EE10ED" w:rsidP="0029086E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4A6375">
        <w:rPr>
          <w:b/>
          <w:sz w:val="28"/>
          <w:szCs w:val="28"/>
          <w:lang w:val="uk-UA"/>
        </w:rPr>
        <w:tab/>
      </w:r>
      <w:r w:rsidR="004B32EC" w:rsidRPr="004A6375">
        <w:rPr>
          <w:b/>
          <w:sz w:val="28"/>
          <w:szCs w:val="28"/>
          <w:lang w:val="uk-UA"/>
        </w:rPr>
        <w:t>4.2</w:t>
      </w:r>
      <w:r w:rsidR="004B32EC" w:rsidRPr="004A6375">
        <w:rPr>
          <w:sz w:val="28"/>
          <w:szCs w:val="28"/>
          <w:lang w:val="uk-UA"/>
        </w:rPr>
        <w:t xml:space="preserve"> Проектування комплексу (будови), до складу якого входить кілька об’єктів, здійснюється на підставі вихідних даних, у тому числі містобудівних умов і обмежень, на комплекс (будову) в цілому. При цьому клас наслідків (відповідальності) такого комплексу (будови) не визначається.</w:t>
      </w:r>
      <w:r w:rsidR="00212F47" w:rsidRPr="004A6375">
        <w:rPr>
          <w:sz w:val="28"/>
          <w:szCs w:val="28"/>
          <w:lang w:val="uk-UA"/>
        </w:rPr>
        <w:t xml:space="preserve">  </w:t>
      </w:r>
    </w:p>
    <w:p w:rsidR="004B32EC" w:rsidRPr="004A6375" w:rsidRDefault="00EE10ED" w:rsidP="0029086E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4A6375">
        <w:rPr>
          <w:b/>
          <w:sz w:val="28"/>
          <w:szCs w:val="28"/>
          <w:lang w:val="uk-UA"/>
        </w:rPr>
        <w:tab/>
      </w:r>
      <w:r w:rsidR="004B32EC" w:rsidRPr="004A6375">
        <w:rPr>
          <w:b/>
          <w:sz w:val="28"/>
          <w:szCs w:val="28"/>
          <w:lang w:val="uk-UA"/>
        </w:rPr>
        <w:t>4.3</w:t>
      </w:r>
      <w:r w:rsidR="004B32EC" w:rsidRPr="004A6375">
        <w:rPr>
          <w:sz w:val="28"/>
          <w:szCs w:val="28"/>
          <w:lang w:val="uk-UA"/>
        </w:rPr>
        <w:t xml:space="preserve"> Клас наслідків (відповідальності) може бути визначений для частини (відокремленої частини) об’єкта.</w:t>
      </w:r>
    </w:p>
    <w:p w:rsidR="001921F4" w:rsidRPr="004A6375" w:rsidRDefault="00EE10ED" w:rsidP="0029086E">
      <w:pPr>
        <w:shd w:val="clear" w:color="auto" w:fill="FFFFFF"/>
        <w:tabs>
          <w:tab w:val="left" w:pos="758"/>
        </w:tabs>
        <w:suppressAutoHyphens/>
        <w:spacing w:line="360" w:lineRule="auto"/>
        <w:jc w:val="both"/>
        <w:rPr>
          <w:b/>
          <w:bCs/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ab/>
      </w:r>
      <w:r w:rsidR="0013468B" w:rsidRPr="004A6375">
        <w:rPr>
          <w:b/>
          <w:sz w:val="28"/>
          <w:szCs w:val="21"/>
          <w:lang w:val="uk-UA"/>
        </w:rPr>
        <w:t xml:space="preserve"> </w:t>
      </w:r>
      <w:r w:rsidR="00ED646D" w:rsidRPr="004A6375">
        <w:rPr>
          <w:b/>
          <w:sz w:val="28"/>
          <w:szCs w:val="21"/>
          <w:lang w:val="uk-UA"/>
        </w:rPr>
        <w:t>4.</w:t>
      </w:r>
      <w:r w:rsidR="004B32EC" w:rsidRPr="004A6375">
        <w:rPr>
          <w:b/>
          <w:sz w:val="28"/>
          <w:szCs w:val="21"/>
          <w:lang w:val="uk-UA"/>
        </w:rPr>
        <w:t>4</w:t>
      </w:r>
      <w:r w:rsidR="00727CEB"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>Клас</w:t>
      </w:r>
      <w:r w:rsidR="00ED646D" w:rsidRPr="004A6375">
        <w:rPr>
          <w:sz w:val="28"/>
          <w:szCs w:val="21"/>
          <w:lang w:val="uk-UA"/>
        </w:rPr>
        <w:t>и</w:t>
      </w:r>
      <w:r w:rsidR="001921F4" w:rsidRPr="004A6375">
        <w:rPr>
          <w:sz w:val="28"/>
          <w:szCs w:val="21"/>
          <w:lang w:val="uk-UA"/>
        </w:rPr>
        <w:t xml:space="preserve"> насл</w:t>
      </w:r>
      <w:r w:rsidR="00ED646D" w:rsidRPr="004A6375">
        <w:rPr>
          <w:sz w:val="28"/>
          <w:szCs w:val="21"/>
          <w:lang w:val="uk-UA"/>
        </w:rPr>
        <w:t>ідків (відповідальності) об'єктів</w:t>
      </w:r>
      <w:r w:rsidR="001921F4" w:rsidRPr="004A6375">
        <w:rPr>
          <w:sz w:val="28"/>
          <w:szCs w:val="21"/>
          <w:lang w:val="uk-UA"/>
        </w:rPr>
        <w:t xml:space="preserve"> визнача</w:t>
      </w:r>
      <w:r w:rsidR="00ED646D" w:rsidRPr="004A6375">
        <w:rPr>
          <w:sz w:val="28"/>
          <w:szCs w:val="21"/>
          <w:lang w:val="uk-UA"/>
        </w:rPr>
        <w:t>ю</w:t>
      </w:r>
      <w:r w:rsidR="00A37BBC" w:rsidRPr="004A6375">
        <w:rPr>
          <w:sz w:val="28"/>
          <w:szCs w:val="21"/>
          <w:lang w:val="uk-UA"/>
        </w:rPr>
        <w:t>ться</w:t>
      </w:r>
      <w:r w:rsidR="001921F4" w:rsidRPr="004A6375">
        <w:rPr>
          <w:sz w:val="28"/>
          <w:szCs w:val="21"/>
          <w:lang w:val="uk-UA"/>
        </w:rPr>
        <w:t xml:space="preserve"> незалежно за кожною </w:t>
      </w:r>
      <w:r w:rsidR="008A3FA8" w:rsidRPr="004A6375">
        <w:rPr>
          <w:sz w:val="28"/>
          <w:szCs w:val="21"/>
          <w:lang w:val="uk-UA"/>
        </w:rPr>
        <w:t>характеристикою можливих наслідків відмови об'єк</w:t>
      </w:r>
      <w:r w:rsidR="00ED646D" w:rsidRPr="004A6375">
        <w:rPr>
          <w:sz w:val="28"/>
          <w:szCs w:val="21"/>
          <w:lang w:val="uk-UA"/>
        </w:rPr>
        <w:t>тів</w:t>
      </w:r>
      <w:r w:rsidR="008A3FA8" w:rsidRPr="004A6375">
        <w:rPr>
          <w:sz w:val="28"/>
          <w:szCs w:val="21"/>
          <w:lang w:val="uk-UA"/>
        </w:rPr>
        <w:t xml:space="preserve">, </w:t>
      </w:r>
      <w:r w:rsidR="001921F4" w:rsidRPr="004A6375">
        <w:rPr>
          <w:sz w:val="28"/>
          <w:szCs w:val="21"/>
          <w:lang w:val="uk-UA"/>
        </w:rPr>
        <w:t>наведен</w:t>
      </w:r>
      <w:r w:rsidR="008A3FA8" w:rsidRPr="004A6375">
        <w:rPr>
          <w:sz w:val="28"/>
          <w:szCs w:val="21"/>
          <w:lang w:val="uk-UA"/>
        </w:rPr>
        <w:t>ою</w:t>
      </w:r>
      <w:r w:rsidR="001921F4" w:rsidRPr="004A6375">
        <w:rPr>
          <w:sz w:val="28"/>
          <w:szCs w:val="21"/>
          <w:lang w:val="uk-UA"/>
        </w:rPr>
        <w:t xml:space="preserve"> у таблиці 1:</w:t>
      </w:r>
    </w:p>
    <w:p w:rsidR="001921F4" w:rsidRPr="004A6375" w:rsidRDefault="001921F4" w:rsidP="0029086E">
      <w:pPr>
        <w:numPr>
          <w:ilvl w:val="0"/>
          <w:numId w:val="5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можлива небезпека для здоров'я і життя людей, які постійно перебувають на об'єкті;</w:t>
      </w:r>
    </w:p>
    <w:p w:rsidR="001921F4" w:rsidRPr="004A6375" w:rsidRDefault="001921F4" w:rsidP="0029086E">
      <w:pPr>
        <w:numPr>
          <w:ilvl w:val="0"/>
          <w:numId w:val="5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lastRenderedPageBreak/>
        <w:t>можлива небезпека для здоров'я і життя людей, які періодично перебувають на об'єкті;</w:t>
      </w:r>
    </w:p>
    <w:p w:rsidR="001921F4" w:rsidRPr="004A6375" w:rsidRDefault="001921F4" w:rsidP="0029086E">
      <w:pPr>
        <w:numPr>
          <w:ilvl w:val="0"/>
          <w:numId w:val="5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можлива небезпека для </w:t>
      </w:r>
      <w:r w:rsidR="00993F51" w:rsidRPr="004A6375">
        <w:rPr>
          <w:sz w:val="28"/>
          <w:szCs w:val="21"/>
          <w:lang w:val="uk-UA"/>
        </w:rPr>
        <w:t xml:space="preserve">здоров’я </w:t>
      </w:r>
      <w:r w:rsidR="00443A43" w:rsidRPr="004A6375">
        <w:rPr>
          <w:sz w:val="28"/>
          <w:szCs w:val="21"/>
          <w:lang w:val="uk-UA"/>
        </w:rPr>
        <w:t>і життя</w:t>
      </w:r>
      <w:r w:rsidRPr="004A6375">
        <w:rPr>
          <w:sz w:val="28"/>
          <w:szCs w:val="21"/>
          <w:lang w:val="uk-UA"/>
        </w:rPr>
        <w:t xml:space="preserve"> людей</w:t>
      </w:r>
      <w:r w:rsidR="004B32EC" w:rsidRPr="004A6375">
        <w:rPr>
          <w:sz w:val="28"/>
          <w:szCs w:val="21"/>
          <w:lang w:val="uk-UA"/>
        </w:rPr>
        <w:t xml:space="preserve"> (життєдіяльності)</w:t>
      </w:r>
      <w:r w:rsidRPr="004A6375">
        <w:rPr>
          <w:sz w:val="28"/>
          <w:szCs w:val="21"/>
          <w:lang w:val="uk-UA"/>
        </w:rPr>
        <w:t>, які перебувають зовні об'єкта;</w:t>
      </w:r>
    </w:p>
    <w:p w:rsidR="001921F4" w:rsidRPr="004A6375" w:rsidRDefault="001921F4" w:rsidP="0029086E">
      <w:pPr>
        <w:numPr>
          <w:ilvl w:val="0"/>
          <w:numId w:val="5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обсяг </w:t>
      </w:r>
      <w:r w:rsidR="008A4191" w:rsidRPr="004A6375">
        <w:rPr>
          <w:sz w:val="28"/>
          <w:szCs w:val="28"/>
          <w:lang w:val="uk-UA"/>
        </w:rPr>
        <w:t xml:space="preserve">матеріальних збитків </w:t>
      </w:r>
      <w:r w:rsidR="007E09C7" w:rsidRPr="004A6375">
        <w:rPr>
          <w:sz w:val="28"/>
          <w:szCs w:val="28"/>
          <w:lang w:val="uk-UA"/>
        </w:rPr>
        <w:t>і (або)</w:t>
      </w:r>
      <w:r w:rsidR="008A4191" w:rsidRPr="004A6375">
        <w:rPr>
          <w:sz w:val="28"/>
          <w:szCs w:val="28"/>
          <w:lang w:val="uk-UA"/>
        </w:rPr>
        <w:t xml:space="preserve"> соціальних втрат</w:t>
      </w:r>
      <w:r w:rsidRPr="004A6375">
        <w:rPr>
          <w:sz w:val="28"/>
          <w:szCs w:val="21"/>
          <w:lang w:val="uk-UA"/>
        </w:rPr>
        <w:t>;</w:t>
      </w:r>
    </w:p>
    <w:p w:rsidR="001921F4" w:rsidRPr="004A6375" w:rsidRDefault="001921F4" w:rsidP="0029086E">
      <w:pPr>
        <w:numPr>
          <w:ilvl w:val="0"/>
          <w:numId w:val="5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можливість </w:t>
      </w:r>
      <w:r w:rsidR="000512C8" w:rsidRPr="004A6375">
        <w:rPr>
          <w:sz w:val="28"/>
          <w:szCs w:val="21"/>
          <w:lang w:val="uk-UA"/>
        </w:rPr>
        <w:t>припинення функціонування лінійних об'єктів інженерно-транспортної інфраструктури, об’єктів комунікації, зв’язку, енергетики та інженерних мереж</w:t>
      </w:r>
      <w:r w:rsidRPr="004A6375">
        <w:rPr>
          <w:sz w:val="28"/>
          <w:szCs w:val="21"/>
          <w:lang w:val="uk-UA"/>
        </w:rPr>
        <w:t>.</w:t>
      </w:r>
    </w:p>
    <w:p w:rsidR="00DD4CBE" w:rsidRPr="004A6375" w:rsidRDefault="00727CEB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Клас</w:t>
      </w:r>
      <w:r w:rsidR="00DD4CBE" w:rsidRPr="004A6375">
        <w:rPr>
          <w:sz w:val="28"/>
          <w:szCs w:val="28"/>
          <w:lang w:val="uk-UA"/>
        </w:rPr>
        <w:t>и</w:t>
      </w:r>
      <w:r w:rsidRPr="004A6375">
        <w:rPr>
          <w:sz w:val="28"/>
          <w:szCs w:val="28"/>
          <w:lang w:val="uk-UA"/>
        </w:rPr>
        <w:t xml:space="preserve"> наслідків (відповідальності) </w:t>
      </w:r>
      <w:r w:rsidR="00DD4CBE" w:rsidRPr="004A6375">
        <w:rPr>
          <w:sz w:val="28"/>
          <w:szCs w:val="28"/>
          <w:lang w:val="uk-UA"/>
        </w:rPr>
        <w:t>об’єктів</w:t>
      </w:r>
      <w:r w:rsidR="004C43E9" w:rsidRPr="004A6375">
        <w:rPr>
          <w:sz w:val="28"/>
          <w:szCs w:val="28"/>
          <w:lang w:val="uk-UA"/>
        </w:rPr>
        <w:t xml:space="preserve"> </w:t>
      </w:r>
      <w:r w:rsidRPr="004A6375">
        <w:rPr>
          <w:sz w:val="28"/>
          <w:szCs w:val="28"/>
          <w:lang w:val="uk-UA"/>
        </w:rPr>
        <w:t>встановлюють за найвищою характеристикою можливих наслідків, отриманих за результатами розрахунків.</w:t>
      </w:r>
    </w:p>
    <w:p w:rsidR="009E56AD" w:rsidRPr="004A6375" w:rsidRDefault="009E56AD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За рішенням замовника може бути прийнято більш високий клас наслідків (відповідальності) об’єкта ніж визначений за розрахунком, окрім об’єктів,  </w:t>
      </w:r>
      <w:r w:rsidRPr="004A6375">
        <w:rPr>
          <w:sz w:val="28"/>
          <w:szCs w:val="28"/>
          <w:shd w:val="clear" w:color="auto" w:fill="FFFFFF"/>
          <w:lang w:val="uk-UA"/>
        </w:rPr>
        <w:t>що споруджуються за рахунок бюджетних коштів, коштів державних і комунальних підприємств, установ та організацій, а також кредитів, наданих під державні гарантії.</w:t>
      </w:r>
    </w:p>
    <w:p w:rsidR="00E62159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>4.5</w:t>
      </w:r>
      <w:r w:rsidRPr="004A6375">
        <w:rPr>
          <w:sz w:val="28"/>
          <w:szCs w:val="21"/>
          <w:lang w:val="uk-UA"/>
        </w:rPr>
        <w:t xml:space="preserve"> Характеристики можливих наслідків</w:t>
      </w:r>
      <w:r w:rsidR="000512C8" w:rsidRPr="004A6375">
        <w:rPr>
          <w:sz w:val="28"/>
          <w:szCs w:val="21"/>
          <w:lang w:val="uk-UA"/>
        </w:rPr>
        <w:t xml:space="preserve"> відмови об’єкта</w:t>
      </w:r>
      <w:r w:rsidRPr="004A6375">
        <w:rPr>
          <w:sz w:val="28"/>
          <w:szCs w:val="21"/>
          <w:lang w:val="uk-UA"/>
        </w:rPr>
        <w:t xml:space="preserve"> є підставою для класифікації об'єктів за трьома класами наслідків (відповідальності)</w:t>
      </w:r>
      <w:r w:rsidR="00E62159" w:rsidRPr="004A6375">
        <w:rPr>
          <w:sz w:val="28"/>
          <w:szCs w:val="21"/>
          <w:lang w:val="uk-UA"/>
        </w:rPr>
        <w:t>:</w:t>
      </w:r>
    </w:p>
    <w:p w:rsidR="00E62159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 -</w:t>
      </w:r>
      <w:r w:rsidR="00954B63" w:rsidRPr="004A6375">
        <w:rPr>
          <w:sz w:val="28"/>
          <w:szCs w:val="28"/>
          <w:lang w:val="uk-UA"/>
        </w:rPr>
        <w:t xml:space="preserve"> </w:t>
      </w:r>
      <w:r w:rsidR="00954B63" w:rsidRPr="004A6375">
        <w:rPr>
          <w:sz w:val="28"/>
          <w:szCs w:val="28"/>
          <w:shd w:val="clear" w:color="auto" w:fill="FFFFFF"/>
          <w:lang w:val="uk-UA"/>
        </w:rPr>
        <w:t xml:space="preserve">незначні наслідки – </w:t>
      </w:r>
      <w:r w:rsidRPr="004A6375">
        <w:rPr>
          <w:sz w:val="28"/>
          <w:szCs w:val="28"/>
          <w:lang w:val="uk-UA"/>
        </w:rPr>
        <w:t xml:space="preserve"> СС1</w:t>
      </w:r>
      <w:r w:rsidR="00E62159" w:rsidRPr="004A6375">
        <w:rPr>
          <w:sz w:val="28"/>
          <w:szCs w:val="28"/>
          <w:lang w:val="uk-UA"/>
        </w:rPr>
        <w:t>;</w:t>
      </w:r>
    </w:p>
    <w:p w:rsidR="00E62159" w:rsidRPr="004A6375" w:rsidRDefault="00E62159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- </w:t>
      </w:r>
      <w:r w:rsidR="00954B63" w:rsidRPr="004A6375">
        <w:rPr>
          <w:sz w:val="28"/>
          <w:szCs w:val="28"/>
          <w:shd w:val="clear" w:color="auto" w:fill="FFFFFF"/>
          <w:lang w:val="uk-UA"/>
        </w:rPr>
        <w:t xml:space="preserve">середні наслідки – </w:t>
      </w:r>
      <w:r w:rsidR="001921F4" w:rsidRPr="004A6375">
        <w:rPr>
          <w:sz w:val="28"/>
          <w:szCs w:val="28"/>
          <w:lang w:val="uk-UA"/>
        </w:rPr>
        <w:t>СС2</w:t>
      </w:r>
      <w:r w:rsidRPr="004A6375">
        <w:rPr>
          <w:sz w:val="28"/>
          <w:szCs w:val="28"/>
          <w:lang w:val="uk-UA"/>
        </w:rPr>
        <w:t>;</w:t>
      </w:r>
    </w:p>
    <w:p w:rsidR="001921F4" w:rsidRPr="004A6375" w:rsidRDefault="00E62159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- </w:t>
      </w:r>
      <w:r w:rsidR="00954B63" w:rsidRPr="004A6375">
        <w:rPr>
          <w:sz w:val="28"/>
          <w:szCs w:val="28"/>
          <w:shd w:val="clear" w:color="auto" w:fill="FFFFFF"/>
          <w:lang w:val="uk-UA"/>
        </w:rPr>
        <w:t xml:space="preserve">значні наслідки – </w:t>
      </w:r>
      <w:r w:rsidR="001921F4" w:rsidRPr="004A6375">
        <w:rPr>
          <w:sz w:val="28"/>
          <w:szCs w:val="28"/>
          <w:lang w:val="uk-UA"/>
        </w:rPr>
        <w:t>СС3.</w:t>
      </w:r>
    </w:p>
    <w:p w:rsidR="0013468B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Характеристики є загальними і обов'язковими для об'єктів і не залежать від їх функціонального призначення. Якщо для об'єктів певного функціонального призна</w:t>
      </w:r>
      <w:r w:rsidRPr="004A6375">
        <w:rPr>
          <w:sz w:val="28"/>
          <w:szCs w:val="21"/>
          <w:lang w:val="uk-UA"/>
        </w:rPr>
        <w:softHyphen/>
        <w:t xml:space="preserve">чення визначення наслідків відмови потребує використання не тільки характеристик, вказаних у таблиці </w:t>
      </w:r>
      <w:r w:rsidRPr="004A6375">
        <w:rPr>
          <w:sz w:val="28"/>
          <w:szCs w:val="21"/>
        </w:rPr>
        <w:t xml:space="preserve">1, </w:t>
      </w:r>
      <w:r w:rsidRPr="004A6375">
        <w:rPr>
          <w:sz w:val="28"/>
          <w:szCs w:val="21"/>
          <w:lang w:val="uk-UA"/>
        </w:rPr>
        <w:t xml:space="preserve">то можуть бути застосовані додаткові характеристики, які регламентуються відповідними будівельними нормами або </w:t>
      </w:r>
      <w:r w:rsidR="007E09C7" w:rsidRPr="004A6375">
        <w:rPr>
          <w:sz w:val="28"/>
          <w:szCs w:val="21"/>
          <w:lang w:val="uk-UA"/>
        </w:rPr>
        <w:t>нормативними документами</w:t>
      </w:r>
      <w:r w:rsidRPr="004A6375">
        <w:rPr>
          <w:sz w:val="28"/>
          <w:szCs w:val="21"/>
          <w:lang w:val="uk-UA"/>
        </w:rPr>
        <w:t xml:space="preserve">, у </w:t>
      </w:r>
      <w:r w:rsidRPr="004A6375">
        <w:rPr>
          <w:sz w:val="28"/>
          <w:szCs w:val="21"/>
        </w:rPr>
        <w:t xml:space="preserve">т.ч. </w:t>
      </w:r>
      <w:r w:rsidRPr="004A6375">
        <w:rPr>
          <w:sz w:val="28"/>
          <w:szCs w:val="21"/>
          <w:lang w:val="uk-UA"/>
        </w:rPr>
        <w:t>галузевими.</w:t>
      </w:r>
    </w:p>
    <w:p w:rsidR="00CD10BB" w:rsidRPr="004A6375" w:rsidRDefault="00CD10BB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4E11C0" w:rsidRPr="004A6375" w:rsidRDefault="004E11C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4E11C0" w:rsidRPr="004A6375" w:rsidRDefault="004E11C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1921F4" w:rsidRPr="004A6375" w:rsidRDefault="001921F4" w:rsidP="0029086E">
      <w:pPr>
        <w:shd w:val="clear" w:color="auto" w:fill="FFFFFF"/>
        <w:suppressAutoHyphens/>
        <w:spacing w:line="360" w:lineRule="auto"/>
        <w:ind w:left="1560" w:hanging="1560"/>
        <w:jc w:val="both"/>
        <w:rPr>
          <w:sz w:val="28"/>
          <w:szCs w:val="21"/>
          <w:lang w:val="uk-UA"/>
        </w:rPr>
      </w:pPr>
      <w:r w:rsidRPr="004A6375">
        <w:rPr>
          <w:b/>
          <w:bCs/>
          <w:sz w:val="28"/>
          <w:szCs w:val="21"/>
          <w:lang w:val="uk-UA"/>
        </w:rPr>
        <w:lastRenderedPageBreak/>
        <w:t xml:space="preserve">Таблиця </w:t>
      </w:r>
      <w:r w:rsidR="0013468B" w:rsidRPr="004A6375">
        <w:rPr>
          <w:b/>
          <w:bCs/>
          <w:sz w:val="28"/>
          <w:szCs w:val="21"/>
          <w:lang w:val="uk-UA"/>
        </w:rPr>
        <w:t xml:space="preserve">1 – </w:t>
      </w:r>
      <w:r w:rsidRPr="004A6375">
        <w:rPr>
          <w:sz w:val="28"/>
          <w:szCs w:val="21"/>
          <w:lang w:val="uk-UA"/>
        </w:rPr>
        <w:t>Клас</w:t>
      </w:r>
      <w:r w:rsidR="00512EB4" w:rsidRPr="004A6375">
        <w:rPr>
          <w:sz w:val="28"/>
          <w:szCs w:val="21"/>
          <w:lang w:val="uk-UA"/>
        </w:rPr>
        <w:t>и</w:t>
      </w:r>
      <w:r w:rsidRPr="004A6375">
        <w:rPr>
          <w:sz w:val="28"/>
          <w:szCs w:val="21"/>
          <w:lang w:val="uk-UA"/>
        </w:rPr>
        <w:t xml:space="preserve"> наслідків (відповідальності) </w:t>
      </w:r>
      <w:r w:rsidR="0026214C" w:rsidRPr="004A6375">
        <w:rPr>
          <w:sz w:val="28"/>
          <w:szCs w:val="21"/>
          <w:lang w:val="uk-UA"/>
        </w:rPr>
        <w:t xml:space="preserve">об'єктів </w:t>
      </w:r>
    </w:p>
    <w:p w:rsidR="00CD10BB" w:rsidRPr="004A6375" w:rsidRDefault="00CD10BB" w:rsidP="0029086E">
      <w:pPr>
        <w:shd w:val="clear" w:color="auto" w:fill="FFFFFF"/>
        <w:suppressAutoHyphens/>
        <w:spacing w:line="360" w:lineRule="auto"/>
        <w:ind w:left="1560" w:hanging="1560"/>
        <w:jc w:val="both"/>
        <w:rPr>
          <w:sz w:val="28"/>
          <w:szCs w:val="21"/>
          <w:lang w:val="uk-UA"/>
        </w:rPr>
      </w:pP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418"/>
        <w:gridCol w:w="1275"/>
        <w:gridCol w:w="2551"/>
      </w:tblGrid>
      <w:tr w:rsidR="004A6375" w:rsidRPr="004A6375" w:rsidTr="00A97C2B">
        <w:tc>
          <w:tcPr>
            <w:tcW w:w="1701" w:type="dxa"/>
            <w:vMerge w:val="restart"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Клас наслідків (відповідальності) об’єкта</w:t>
            </w:r>
          </w:p>
        </w:tc>
        <w:tc>
          <w:tcPr>
            <w:tcW w:w="8505" w:type="dxa"/>
            <w:gridSpan w:val="5"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Характеристики можливих наслідків відмови об'єкта</w:t>
            </w:r>
          </w:p>
        </w:tc>
      </w:tr>
      <w:tr w:rsidR="004A6375" w:rsidRPr="00B3271C" w:rsidTr="00A97C2B">
        <w:tc>
          <w:tcPr>
            <w:tcW w:w="1701" w:type="dxa"/>
            <w:vMerge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  <w:gridSpan w:val="3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Можлива небезпека, </w:t>
            </w:r>
          </w:p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кількість осіб</w:t>
            </w:r>
          </w:p>
        </w:tc>
        <w:tc>
          <w:tcPr>
            <w:tcW w:w="1275" w:type="dxa"/>
            <w:vMerge w:val="restart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Обсяг можливого економічного збитку, </w:t>
            </w:r>
          </w:p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м.р.з.п.</w:t>
            </w:r>
          </w:p>
        </w:tc>
        <w:tc>
          <w:tcPr>
            <w:tcW w:w="2551" w:type="dxa"/>
            <w:vMerge w:val="restart"/>
          </w:tcPr>
          <w:p w:rsidR="002644E9" w:rsidRPr="004A6375" w:rsidRDefault="002644E9" w:rsidP="0029086E">
            <w:pPr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Припинення фун</w:t>
            </w:r>
            <w:r w:rsidRPr="004A6375">
              <w:rPr>
                <w:sz w:val="24"/>
                <w:szCs w:val="24"/>
                <w:lang w:val="uk-UA"/>
              </w:rPr>
              <w:t>к</w:t>
            </w:r>
            <w:r w:rsidRPr="004A6375">
              <w:rPr>
                <w:sz w:val="24"/>
                <w:szCs w:val="24"/>
                <w:lang w:val="uk-UA"/>
              </w:rPr>
              <w:t>ціонування лінійних об'єктів інжене</w:t>
            </w:r>
            <w:r w:rsidRPr="004A6375">
              <w:rPr>
                <w:sz w:val="24"/>
                <w:szCs w:val="24"/>
                <w:lang w:val="uk-UA"/>
              </w:rPr>
              <w:t>р</w:t>
            </w:r>
            <w:r w:rsidRPr="004A6375">
              <w:rPr>
                <w:sz w:val="24"/>
                <w:szCs w:val="24"/>
                <w:lang w:val="uk-UA"/>
              </w:rPr>
              <w:t>но-транспортної і</w:t>
            </w:r>
            <w:r w:rsidRPr="004A6375">
              <w:rPr>
                <w:sz w:val="24"/>
                <w:szCs w:val="24"/>
                <w:lang w:val="uk-UA"/>
              </w:rPr>
              <w:t>н</w:t>
            </w:r>
            <w:r w:rsidRPr="004A6375">
              <w:rPr>
                <w:sz w:val="24"/>
                <w:szCs w:val="24"/>
                <w:lang w:val="uk-UA"/>
              </w:rPr>
              <w:t>фраструктури, об’єктів комунікації, зв’язку, енергетики та інженерних м</w:t>
            </w:r>
            <w:r w:rsidRPr="004A6375">
              <w:rPr>
                <w:sz w:val="24"/>
                <w:szCs w:val="24"/>
                <w:lang w:val="uk-UA"/>
              </w:rPr>
              <w:t>е</w:t>
            </w:r>
            <w:r w:rsidRPr="004A6375">
              <w:rPr>
                <w:sz w:val="24"/>
                <w:szCs w:val="24"/>
                <w:lang w:val="uk-UA"/>
              </w:rPr>
              <w:t>реж, рівень</w:t>
            </w:r>
          </w:p>
        </w:tc>
      </w:tr>
      <w:tr w:rsidR="004A6375" w:rsidRPr="004A6375" w:rsidTr="00A97C2B">
        <w:tc>
          <w:tcPr>
            <w:tcW w:w="1701" w:type="dxa"/>
            <w:vMerge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Для здоров’я і життя людей, які постійно перебувають на об'єкті</w:t>
            </w:r>
          </w:p>
        </w:tc>
        <w:tc>
          <w:tcPr>
            <w:tcW w:w="1560" w:type="dxa"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Для здоров’я і життя людей, які періодично перебувають на об'єкті</w:t>
            </w:r>
          </w:p>
        </w:tc>
        <w:tc>
          <w:tcPr>
            <w:tcW w:w="1418" w:type="dxa"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Для здоров’я і життя людей, які перебувають зовні об'єкта</w:t>
            </w:r>
          </w:p>
        </w:tc>
        <w:tc>
          <w:tcPr>
            <w:tcW w:w="1275" w:type="dxa"/>
            <w:vMerge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2644E9" w:rsidRPr="004A6375" w:rsidRDefault="002644E9" w:rsidP="0029086E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A6375" w:rsidRPr="004A6375" w:rsidTr="00A97C2B">
        <w:tc>
          <w:tcPr>
            <w:tcW w:w="1701" w:type="dxa"/>
            <w:vAlign w:val="center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СС3 значні наслідки</w:t>
            </w:r>
            <w:r w:rsidRPr="004A6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vAlign w:val="center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1000</w:t>
            </w:r>
          </w:p>
        </w:tc>
        <w:tc>
          <w:tcPr>
            <w:tcW w:w="1418" w:type="dxa"/>
            <w:vAlign w:val="center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Понад 500</w:t>
            </w:r>
            <w:r w:rsidRPr="004A6375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2644E9" w:rsidRPr="004A6375" w:rsidRDefault="002644E9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Загальнодержавний</w:t>
            </w:r>
          </w:p>
        </w:tc>
      </w:tr>
      <w:tr w:rsidR="004A6375" w:rsidRPr="004A6375" w:rsidTr="00A97C2B">
        <w:tc>
          <w:tcPr>
            <w:tcW w:w="1701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СС2 </w:t>
            </w:r>
          </w:p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середні наслідки</w:t>
            </w:r>
            <w:r w:rsidRPr="004A6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5</w:t>
            </w:r>
            <w:r w:rsidRPr="004A6375">
              <w:rPr>
                <w:sz w:val="24"/>
                <w:szCs w:val="24"/>
                <w:lang w:val="uk-UA"/>
              </w:rPr>
              <w:t>0</w:t>
            </w:r>
            <w:r w:rsidRPr="004A6375">
              <w:rPr>
                <w:sz w:val="24"/>
                <w:szCs w:val="24"/>
              </w:rPr>
              <w:t xml:space="preserve"> </w:t>
            </w:r>
            <w:r w:rsidRPr="004A6375">
              <w:rPr>
                <w:sz w:val="24"/>
                <w:szCs w:val="24"/>
                <w:lang w:val="uk-UA"/>
              </w:rPr>
              <w:t xml:space="preserve">до </w:t>
            </w:r>
            <w:r w:rsidRPr="004A6375">
              <w:rPr>
                <w:sz w:val="24"/>
                <w:szCs w:val="24"/>
              </w:rPr>
              <w:t>400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1560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10</w:t>
            </w:r>
            <w:r w:rsidRPr="004A6375">
              <w:rPr>
                <w:sz w:val="24"/>
                <w:szCs w:val="24"/>
                <w:lang w:val="uk-UA"/>
              </w:rPr>
              <w:t>0</w:t>
            </w:r>
            <w:r w:rsidRPr="004A6375">
              <w:rPr>
                <w:sz w:val="24"/>
                <w:szCs w:val="24"/>
              </w:rPr>
              <w:t xml:space="preserve">  </w:t>
            </w:r>
            <w:r w:rsidRPr="004A6375">
              <w:rPr>
                <w:sz w:val="24"/>
                <w:szCs w:val="24"/>
                <w:lang w:val="uk-UA"/>
              </w:rPr>
              <w:t xml:space="preserve">до </w:t>
            </w:r>
            <w:r w:rsidRPr="004A6375">
              <w:rPr>
                <w:sz w:val="24"/>
                <w:szCs w:val="24"/>
              </w:rPr>
              <w:t>1000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1418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10</w:t>
            </w:r>
            <w:r w:rsidRPr="004A6375">
              <w:rPr>
                <w:sz w:val="24"/>
                <w:szCs w:val="24"/>
                <w:lang w:val="uk-UA"/>
              </w:rPr>
              <w:t>0</w:t>
            </w:r>
            <w:r w:rsidRPr="004A6375">
              <w:rPr>
                <w:sz w:val="24"/>
                <w:szCs w:val="24"/>
              </w:rPr>
              <w:t xml:space="preserve"> </w:t>
            </w:r>
            <w:r w:rsidRPr="004A6375">
              <w:rPr>
                <w:sz w:val="24"/>
                <w:szCs w:val="24"/>
                <w:lang w:val="uk-UA"/>
              </w:rPr>
              <w:t xml:space="preserve">до </w:t>
            </w:r>
            <w:r w:rsidRPr="004A6375">
              <w:rPr>
                <w:sz w:val="24"/>
                <w:szCs w:val="24"/>
              </w:rPr>
              <w:t>50000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1275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Понад </w:t>
            </w:r>
            <w:r w:rsidRPr="004A6375">
              <w:rPr>
                <w:sz w:val="24"/>
                <w:szCs w:val="24"/>
              </w:rPr>
              <w:t>2</w:t>
            </w:r>
            <w:r w:rsidRPr="004A6375">
              <w:rPr>
                <w:sz w:val="24"/>
                <w:szCs w:val="24"/>
                <w:lang w:val="uk-UA"/>
              </w:rPr>
              <w:t>5</w:t>
            </w:r>
            <w:r w:rsidRPr="004A6375">
              <w:rPr>
                <w:sz w:val="24"/>
                <w:szCs w:val="24"/>
              </w:rPr>
              <w:t>0</w:t>
            </w:r>
            <w:r w:rsidRPr="004A6375">
              <w:rPr>
                <w:sz w:val="24"/>
                <w:szCs w:val="24"/>
                <w:lang w:val="uk-UA"/>
              </w:rPr>
              <w:t>0</w:t>
            </w:r>
            <w:r w:rsidRPr="004A6375">
              <w:rPr>
                <w:sz w:val="24"/>
                <w:szCs w:val="24"/>
              </w:rPr>
              <w:t xml:space="preserve"> </w:t>
            </w:r>
            <w:r w:rsidRPr="004A6375">
              <w:rPr>
                <w:sz w:val="24"/>
                <w:szCs w:val="24"/>
                <w:lang w:val="uk-UA"/>
              </w:rPr>
              <w:t>до 500</w:t>
            </w:r>
            <w:r w:rsidRPr="004A6375">
              <w:rPr>
                <w:sz w:val="24"/>
                <w:szCs w:val="24"/>
              </w:rPr>
              <w:t>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2551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Регіональний, місцевий</w:t>
            </w:r>
          </w:p>
        </w:tc>
      </w:tr>
      <w:tr w:rsidR="004A6375" w:rsidRPr="004A6375" w:rsidTr="00A97C2B">
        <w:tc>
          <w:tcPr>
            <w:tcW w:w="1701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СС1 </w:t>
            </w:r>
          </w:p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незначні наслідки</w:t>
            </w:r>
            <w:r w:rsidRPr="004A6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  <w:lang w:val="uk-UA"/>
              </w:rPr>
              <w:t>До 50 включно</w:t>
            </w:r>
          </w:p>
        </w:tc>
        <w:tc>
          <w:tcPr>
            <w:tcW w:w="1560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До </w:t>
            </w:r>
            <w:r w:rsidRPr="004A6375">
              <w:rPr>
                <w:sz w:val="24"/>
                <w:szCs w:val="24"/>
              </w:rPr>
              <w:t>100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1418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До </w:t>
            </w:r>
            <w:r w:rsidRPr="004A6375">
              <w:rPr>
                <w:sz w:val="24"/>
                <w:szCs w:val="24"/>
              </w:rPr>
              <w:t>100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1275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 xml:space="preserve">До </w:t>
            </w:r>
            <w:r w:rsidRPr="004A6375">
              <w:rPr>
                <w:sz w:val="24"/>
                <w:szCs w:val="24"/>
              </w:rPr>
              <w:t>2</w:t>
            </w:r>
            <w:r w:rsidRPr="004A6375">
              <w:rPr>
                <w:sz w:val="24"/>
                <w:szCs w:val="24"/>
                <w:lang w:val="uk-UA"/>
              </w:rPr>
              <w:t>5</w:t>
            </w:r>
            <w:r w:rsidRPr="004A6375">
              <w:rPr>
                <w:sz w:val="24"/>
                <w:szCs w:val="24"/>
              </w:rPr>
              <w:t>00</w:t>
            </w:r>
            <w:r w:rsidRPr="004A6375">
              <w:rPr>
                <w:sz w:val="24"/>
                <w:szCs w:val="24"/>
                <w:lang w:val="uk-UA"/>
              </w:rPr>
              <w:t xml:space="preserve"> включно</w:t>
            </w:r>
          </w:p>
        </w:tc>
        <w:tc>
          <w:tcPr>
            <w:tcW w:w="2551" w:type="dxa"/>
            <w:vAlign w:val="center"/>
          </w:tcPr>
          <w:p w:rsidR="00CD10BB" w:rsidRPr="004A6375" w:rsidRDefault="00CD10BB" w:rsidP="0029086E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Об’єктовий</w:t>
            </w:r>
          </w:p>
        </w:tc>
      </w:tr>
      <w:tr w:rsidR="00CD10BB" w:rsidRPr="004A6375" w:rsidTr="00A97C2B">
        <w:tc>
          <w:tcPr>
            <w:tcW w:w="10206" w:type="dxa"/>
            <w:gridSpan w:val="6"/>
            <w:vAlign w:val="center"/>
          </w:tcPr>
          <w:p w:rsidR="00CD10BB" w:rsidRPr="004A6375" w:rsidRDefault="00CD10BB" w:rsidP="009D26FC">
            <w:pPr>
              <w:shd w:val="clear" w:color="auto" w:fill="FFFFFF"/>
              <w:suppressAutoHyphens/>
              <w:ind w:left="1452" w:hanging="1452"/>
              <w:jc w:val="both"/>
              <w:rPr>
                <w:sz w:val="24"/>
                <w:szCs w:val="24"/>
              </w:rPr>
            </w:pPr>
            <w:r w:rsidRPr="004A6375">
              <w:rPr>
                <w:b/>
                <w:bCs/>
                <w:sz w:val="24"/>
                <w:szCs w:val="24"/>
                <w:lang w:val="uk-UA"/>
              </w:rPr>
              <w:t xml:space="preserve">Примітка </w:t>
            </w:r>
            <w:r w:rsidRPr="004A6375">
              <w:rPr>
                <w:b/>
                <w:bCs/>
                <w:sz w:val="24"/>
                <w:szCs w:val="24"/>
              </w:rPr>
              <w:t>1</w:t>
            </w:r>
            <w:r w:rsidR="00DD30CC" w:rsidRPr="004A6375">
              <w:rPr>
                <w:sz w:val="24"/>
                <w:szCs w:val="24"/>
                <w:lang w:val="uk-UA"/>
              </w:rPr>
              <w:t xml:space="preserve"> Мінімальний розмір заробітної плати (м.р</w:t>
            </w:r>
            <w:r w:rsidR="009D26FC">
              <w:rPr>
                <w:sz w:val="24"/>
                <w:szCs w:val="24"/>
                <w:lang w:val="uk-UA"/>
              </w:rPr>
              <w:t xml:space="preserve">.з.п.) щорічно встановлюється у </w:t>
            </w:r>
            <w:r w:rsidR="00DD30CC" w:rsidRPr="004A6375">
              <w:rPr>
                <w:sz w:val="24"/>
                <w:szCs w:val="24"/>
                <w:lang w:val="uk-UA"/>
              </w:rPr>
              <w:t>Державному бюджеті</w:t>
            </w:r>
            <w:r w:rsidR="009D26FC">
              <w:rPr>
                <w:sz w:val="24"/>
                <w:szCs w:val="24"/>
                <w:lang w:val="uk-UA"/>
              </w:rPr>
              <w:t xml:space="preserve"> України </w:t>
            </w:r>
            <w:r w:rsidR="00DD30CC" w:rsidRPr="004A6375">
              <w:rPr>
                <w:sz w:val="24"/>
                <w:szCs w:val="24"/>
                <w:lang w:val="uk-UA"/>
              </w:rPr>
              <w:t>на поточний рік</w:t>
            </w:r>
            <w:r w:rsidR="00DD30CC" w:rsidRPr="004A6375">
              <w:rPr>
                <w:sz w:val="24"/>
                <w:szCs w:val="24"/>
              </w:rPr>
              <w:t>.</w:t>
            </w:r>
          </w:p>
        </w:tc>
      </w:tr>
    </w:tbl>
    <w:p w:rsidR="00A97C2B" w:rsidRPr="004A6375" w:rsidRDefault="00A97C2B" w:rsidP="0029086E">
      <w:pPr>
        <w:shd w:val="clear" w:color="auto" w:fill="FFFFFF"/>
        <w:suppressAutoHyphens/>
        <w:spacing w:line="360" w:lineRule="auto"/>
        <w:ind w:left="1560" w:hanging="1560"/>
        <w:jc w:val="both"/>
        <w:rPr>
          <w:sz w:val="28"/>
          <w:szCs w:val="2"/>
          <w:lang w:val="uk-UA"/>
        </w:rPr>
      </w:pPr>
    </w:p>
    <w:p w:rsidR="001921F4" w:rsidRPr="004A6375" w:rsidRDefault="00A97C2B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 w:rsidRPr="004A6375">
        <w:rPr>
          <w:b/>
          <w:sz w:val="28"/>
          <w:szCs w:val="21"/>
          <w:lang w:val="uk-UA"/>
        </w:rPr>
        <w:t>4.6</w:t>
      </w:r>
      <w:r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 xml:space="preserve">Під відмовою розуміється стан об'єкта, за якого </w:t>
      </w:r>
      <w:r w:rsidR="001D0034" w:rsidRPr="004A6375">
        <w:rPr>
          <w:sz w:val="28"/>
          <w:szCs w:val="21"/>
          <w:lang w:val="uk-UA"/>
        </w:rPr>
        <w:t xml:space="preserve">його </w:t>
      </w:r>
      <w:r w:rsidR="001921F4" w:rsidRPr="004A6375">
        <w:rPr>
          <w:sz w:val="28"/>
          <w:szCs w:val="21"/>
          <w:lang w:val="uk-UA"/>
        </w:rPr>
        <w:t>неможливо використовувати</w:t>
      </w:r>
      <w:r w:rsidR="007662C2"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>за функціональним призначенням.</w:t>
      </w:r>
    </w:p>
    <w:p w:rsidR="001921F4" w:rsidRPr="004A6375" w:rsidRDefault="00A97C2B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 w:rsidRPr="004A6375">
        <w:rPr>
          <w:b/>
          <w:sz w:val="28"/>
          <w:szCs w:val="21"/>
          <w:lang w:val="uk-UA"/>
        </w:rPr>
        <w:t>4.7</w:t>
      </w:r>
      <w:r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>П</w:t>
      </w:r>
      <w:r w:rsidR="00072146" w:rsidRPr="004A6375">
        <w:rPr>
          <w:sz w:val="28"/>
          <w:szCs w:val="21"/>
          <w:lang w:val="uk-UA"/>
        </w:rPr>
        <w:t>ід час визначення</w:t>
      </w:r>
      <w:r w:rsidR="001921F4" w:rsidRPr="004A6375">
        <w:rPr>
          <w:sz w:val="28"/>
          <w:szCs w:val="21"/>
          <w:lang w:val="uk-UA"/>
        </w:rPr>
        <w:t xml:space="preserve"> характеристик можливих наслідків відмови об'єкта враховують також можливі наслідки, які можуть бути заподіяні об'єктам, </w:t>
      </w:r>
      <w:r w:rsidR="0019609D" w:rsidRPr="004A6375">
        <w:rPr>
          <w:sz w:val="28"/>
          <w:szCs w:val="21"/>
          <w:lang w:val="uk-UA"/>
        </w:rPr>
        <w:t xml:space="preserve">території або населенню, </w:t>
      </w:r>
      <w:r w:rsidR="001921F4" w:rsidRPr="004A6375">
        <w:rPr>
          <w:sz w:val="28"/>
          <w:szCs w:val="21"/>
          <w:lang w:val="uk-UA"/>
        </w:rPr>
        <w:t>що знаходяться у зоні їх впливу.</w:t>
      </w:r>
    </w:p>
    <w:p w:rsidR="00090633" w:rsidRPr="004A6375" w:rsidRDefault="00A97C2B" w:rsidP="0029086E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1"/>
        </w:rPr>
      </w:pPr>
      <w:r w:rsidRPr="004A6375">
        <w:rPr>
          <w:b/>
          <w:sz w:val="28"/>
          <w:szCs w:val="21"/>
          <w:lang w:val="uk-UA"/>
        </w:rPr>
        <w:t>4.8</w:t>
      </w:r>
      <w:r w:rsidRPr="004A6375">
        <w:rPr>
          <w:sz w:val="28"/>
          <w:szCs w:val="21"/>
          <w:lang w:val="uk-UA"/>
        </w:rPr>
        <w:t xml:space="preserve"> </w:t>
      </w:r>
      <w:r w:rsidR="00072146" w:rsidRPr="004A6375">
        <w:rPr>
          <w:sz w:val="28"/>
          <w:szCs w:val="21"/>
          <w:lang w:val="uk-UA"/>
        </w:rPr>
        <w:t>Під час</w:t>
      </w:r>
      <w:r w:rsidR="001921F4" w:rsidRPr="004A6375">
        <w:rPr>
          <w:sz w:val="28"/>
          <w:szCs w:val="21"/>
          <w:lang w:val="uk-UA"/>
        </w:rPr>
        <w:t xml:space="preserve"> підрахунку кількості осіб, яким може загрожувати небезпека для </w:t>
      </w:r>
      <w:r w:rsidR="00090633" w:rsidRPr="004A6375">
        <w:rPr>
          <w:sz w:val="28"/>
          <w:szCs w:val="21"/>
          <w:lang w:val="uk-UA"/>
        </w:rPr>
        <w:t xml:space="preserve">здоров'я і </w:t>
      </w:r>
      <w:r w:rsidR="001921F4" w:rsidRPr="004A6375">
        <w:rPr>
          <w:sz w:val="28"/>
          <w:szCs w:val="21"/>
          <w:lang w:val="uk-UA"/>
        </w:rPr>
        <w:t xml:space="preserve">життя, вважають, що на об'єкті постійно перебувають люди, якщо вони перебувають там </w:t>
      </w:r>
      <w:r w:rsidR="00512EB4" w:rsidRPr="004A6375">
        <w:rPr>
          <w:sz w:val="28"/>
          <w:szCs w:val="21"/>
          <w:lang w:val="uk-UA"/>
        </w:rPr>
        <w:t>вісім</w:t>
      </w:r>
      <w:r w:rsidR="00C74F46" w:rsidRPr="004A6375">
        <w:rPr>
          <w:sz w:val="28"/>
          <w:szCs w:val="21"/>
          <w:lang w:val="uk-UA"/>
        </w:rPr>
        <w:t xml:space="preserve"> та більше</w:t>
      </w:r>
      <w:r w:rsidR="00512EB4"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>годин на добу та не менш</w:t>
      </w:r>
      <w:r w:rsidR="00512EB4" w:rsidRPr="004A6375">
        <w:rPr>
          <w:sz w:val="28"/>
          <w:szCs w:val="21"/>
          <w:lang w:val="uk-UA"/>
        </w:rPr>
        <w:t xml:space="preserve"> ніж</w:t>
      </w:r>
      <w:r w:rsidR="001921F4"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</w:rPr>
        <w:t xml:space="preserve">150 </w:t>
      </w:r>
      <w:r w:rsidR="001921F4" w:rsidRPr="004A6375">
        <w:rPr>
          <w:sz w:val="28"/>
          <w:szCs w:val="21"/>
          <w:lang w:val="uk-UA"/>
        </w:rPr>
        <w:t xml:space="preserve">днів на рік (загалом не менше </w:t>
      </w:r>
      <w:r w:rsidR="00072146" w:rsidRPr="004A6375">
        <w:rPr>
          <w:sz w:val="28"/>
          <w:szCs w:val="21"/>
          <w:lang w:val="uk-UA"/>
        </w:rPr>
        <w:t xml:space="preserve">ніж </w:t>
      </w:r>
      <w:r w:rsidR="001921F4" w:rsidRPr="004A6375">
        <w:rPr>
          <w:sz w:val="28"/>
          <w:szCs w:val="21"/>
        </w:rPr>
        <w:t xml:space="preserve">1200 год за </w:t>
      </w:r>
      <w:r w:rsidR="001921F4" w:rsidRPr="004A6375">
        <w:rPr>
          <w:sz w:val="28"/>
          <w:szCs w:val="21"/>
          <w:lang w:val="uk-UA"/>
        </w:rPr>
        <w:t>рік).</w:t>
      </w:r>
    </w:p>
    <w:p w:rsidR="00090633" w:rsidRPr="004A6375" w:rsidRDefault="00A97C2B" w:rsidP="0029086E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1"/>
        </w:rPr>
      </w:pPr>
      <w:r w:rsidRPr="004A6375">
        <w:rPr>
          <w:b/>
          <w:sz w:val="28"/>
          <w:szCs w:val="21"/>
          <w:lang w:val="uk-UA"/>
        </w:rPr>
        <w:t>4.9</w:t>
      </w:r>
      <w:r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 xml:space="preserve">Особами, які періодично </w:t>
      </w:r>
      <w:r w:rsidR="00090633" w:rsidRPr="004A6375">
        <w:rPr>
          <w:sz w:val="28"/>
          <w:szCs w:val="21"/>
          <w:lang w:val="uk-UA"/>
        </w:rPr>
        <w:t>перебувають на</w:t>
      </w:r>
      <w:r w:rsidR="001921F4" w:rsidRPr="004A6375">
        <w:rPr>
          <w:sz w:val="28"/>
          <w:szCs w:val="21"/>
          <w:lang w:val="uk-UA"/>
        </w:rPr>
        <w:t xml:space="preserve"> об'єкт</w:t>
      </w:r>
      <w:r w:rsidR="00090633" w:rsidRPr="004A6375">
        <w:rPr>
          <w:sz w:val="28"/>
          <w:szCs w:val="21"/>
          <w:lang w:val="uk-UA"/>
        </w:rPr>
        <w:t>і</w:t>
      </w:r>
      <w:r w:rsidR="001921F4" w:rsidRPr="004A6375">
        <w:rPr>
          <w:sz w:val="28"/>
          <w:szCs w:val="21"/>
          <w:lang w:val="uk-UA"/>
        </w:rPr>
        <w:t xml:space="preserve">, вважають тих, які перебувають там не більше восьми годин на добу протягом не більше ніж </w:t>
      </w:r>
      <w:r w:rsidR="001921F4" w:rsidRPr="004A6375">
        <w:rPr>
          <w:sz w:val="28"/>
          <w:szCs w:val="21"/>
        </w:rPr>
        <w:t xml:space="preserve">150 </w:t>
      </w:r>
      <w:r w:rsidR="001921F4" w:rsidRPr="004A6375">
        <w:rPr>
          <w:sz w:val="28"/>
          <w:szCs w:val="21"/>
          <w:lang w:val="uk-UA"/>
        </w:rPr>
        <w:t xml:space="preserve">днів на рік (загалом від </w:t>
      </w:r>
      <w:r w:rsidR="001921F4" w:rsidRPr="004A6375">
        <w:rPr>
          <w:sz w:val="28"/>
          <w:szCs w:val="21"/>
        </w:rPr>
        <w:t xml:space="preserve">450 </w:t>
      </w:r>
      <w:r w:rsidR="001921F4" w:rsidRPr="004A6375">
        <w:rPr>
          <w:sz w:val="28"/>
          <w:szCs w:val="21"/>
          <w:lang w:val="uk-UA"/>
        </w:rPr>
        <w:t xml:space="preserve">до </w:t>
      </w:r>
      <w:r w:rsidR="001921F4" w:rsidRPr="004A6375">
        <w:rPr>
          <w:sz w:val="28"/>
          <w:szCs w:val="21"/>
        </w:rPr>
        <w:t xml:space="preserve">1200 год за </w:t>
      </w:r>
      <w:r w:rsidR="001921F4" w:rsidRPr="004A6375">
        <w:rPr>
          <w:sz w:val="28"/>
          <w:szCs w:val="21"/>
          <w:lang w:val="uk-UA"/>
        </w:rPr>
        <w:t>рік).</w:t>
      </w:r>
    </w:p>
    <w:p w:rsidR="00090633" w:rsidRPr="004A6375" w:rsidRDefault="00A97C2B" w:rsidP="0029086E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1"/>
          <w:lang w:val="uk-UA"/>
        </w:rPr>
      </w:pPr>
      <w:r w:rsidRPr="004A6375">
        <w:rPr>
          <w:b/>
          <w:sz w:val="28"/>
          <w:lang w:val="uk-UA"/>
        </w:rPr>
        <w:t>4.10</w:t>
      </w:r>
      <w:r w:rsidRPr="004A6375">
        <w:rPr>
          <w:sz w:val="28"/>
          <w:lang w:val="uk-UA"/>
        </w:rPr>
        <w:t xml:space="preserve"> </w:t>
      </w:r>
      <w:r w:rsidR="00AB5753" w:rsidRPr="004A6375">
        <w:rPr>
          <w:sz w:val="28"/>
          <w:lang w:val="uk-UA"/>
        </w:rPr>
        <w:t xml:space="preserve">Якщо проектною документацією на будівництво певного об’єкта передбачається </w:t>
      </w:r>
      <w:r w:rsidR="00085688" w:rsidRPr="004A6375">
        <w:rPr>
          <w:sz w:val="28"/>
          <w:lang w:val="uk-UA"/>
        </w:rPr>
        <w:t>одночасн</w:t>
      </w:r>
      <w:r w:rsidR="00AB5753" w:rsidRPr="004A6375">
        <w:rPr>
          <w:sz w:val="28"/>
          <w:lang w:val="uk-UA"/>
        </w:rPr>
        <w:t>о</w:t>
      </w:r>
      <w:r w:rsidR="00085688" w:rsidRPr="004A6375">
        <w:rPr>
          <w:sz w:val="28"/>
          <w:lang w:val="uk-UA"/>
        </w:rPr>
        <w:t xml:space="preserve"> </w:t>
      </w:r>
      <w:r w:rsidR="00AB5753" w:rsidRPr="004A6375">
        <w:rPr>
          <w:sz w:val="28"/>
          <w:lang w:val="uk-UA"/>
        </w:rPr>
        <w:t>постійне та періодичне  перебування</w:t>
      </w:r>
      <w:r w:rsidR="00085688" w:rsidRPr="004A6375">
        <w:rPr>
          <w:sz w:val="28"/>
          <w:lang w:val="uk-UA"/>
        </w:rPr>
        <w:t xml:space="preserve"> </w:t>
      </w:r>
      <w:r w:rsidR="00AB5753" w:rsidRPr="004A6375">
        <w:rPr>
          <w:sz w:val="28"/>
          <w:lang w:val="uk-UA"/>
        </w:rPr>
        <w:t xml:space="preserve">на ньому </w:t>
      </w:r>
      <w:r w:rsidR="00085688" w:rsidRPr="004A6375">
        <w:rPr>
          <w:sz w:val="28"/>
          <w:lang w:val="uk-UA"/>
        </w:rPr>
        <w:t xml:space="preserve">осіб, </w:t>
      </w:r>
      <w:r w:rsidR="00C33426" w:rsidRPr="004A6375">
        <w:rPr>
          <w:sz w:val="28"/>
          <w:lang w:val="uk-UA"/>
        </w:rPr>
        <w:t>пока</w:t>
      </w:r>
      <w:r w:rsidR="00512EB4" w:rsidRPr="004A6375">
        <w:rPr>
          <w:sz w:val="28"/>
          <w:lang w:val="uk-UA"/>
        </w:rPr>
        <w:t>зник можливої небезпеки</w:t>
      </w:r>
      <w:r w:rsidR="00C33426" w:rsidRPr="004A6375">
        <w:rPr>
          <w:sz w:val="28"/>
          <w:lang w:val="uk-UA"/>
        </w:rPr>
        <w:t xml:space="preserve"> для здоров'я і життя людей, які </w:t>
      </w:r>
      <w:r w:rsidR="00C74F46" w:rsidRPr="004A6375">
        <w:rPr>
          <w:sz w:val="28"/>
          <w:lang w:val="uk-UA"/>
        </w:rPr>
        <w:lastRenderedPageBreak/>
        <w:t xml:space="preserve">періодично </w:t>
      </w:r>
      <w:r w:rsidR="00C33426" w:rsidRPr="004A6375">
        <w:rPr>
          <w:sz w:val="28"/>
          <w:lang w:val="uk-UA"/>
        </w:rPr>
        <w:t>перебувають на об’єкті</w:t>
      </w:r>
      <w:r w:rsidR="0026214C" w:rsidRPr="004A6375">
        <w:rPr>
          <w:sz w:val="28"/>
          <w:lang w:val="uk-UA"/>
        </w:rPr>
        <w:t>,</w:t>
      </w:r>
      <w:r w:rsidR="00512EB4" w:rsidRPr="004A6375">
        <w:rPr>
          <w:sz w:val="28"/>
          <w:lang w:val="uk-UA"/>
        </w:rPr>
        <w:t xml:space="preserve"> визначається</w:t>
      </w:r>
      <w:r w:rsidR="00C33426" w:rsidRPr="004A6375">
        <w:rPr>
          <w:sz w:val="28"/>
          <w:lang w:val="uk-UA"/>
        </w:rPr>
        <w:t xml:space="preserve"> як сума тих, </w:t>
      </w:r>
      <w:r w:rsidR="00512EB4" w:rsidRPr="004A6375">
        <w:rPr>
          <w:sz w:val="28"/>
          <w:lang w:val="uk-UA"/>
        </w:rPr>
        <w:t>які</w:t>
      </w:r>
      <w:r w:rsidR="00C33426" w:rsidRPr="004A6375">
        <w:rPr>
          <w:sz w:val="28"/>
          <w:lang w:val="uk-UA"/>
        </w:rPr>
        <w:t xml:space="preserve"> </w:t>
      </w:r>
      <w:r w:rsidR="00512EB4" w:rsidRPr="004A6375">
        <w:rPr>
          <w:sz w:val="28"/>
          <w:lang w:val="uk-UA"/>
        </w:rPr>
        <w:t xml:space="preserve">перебувають на цьому об’єкті </w:t>
      </w:r>
      <w:r w:rsidR="00C33426" w:rsidRPr="004A6375">
        <w:rPr>
          <w:sz w:val="28"/>
          <w:lang w:val="uk-UA"/>
        </w:rPr>
        <w:t xml:space="preserve">постійно </w:t>
      </w:r>
      <w:r w:rsidR="00512EB4" w:rsidRPr="004A6375">
        <w:rPr>
          <w:sz w:val="28"/>
          <w:lang w:val="uk-UA"/>
        </w:rPr>
        <w:t xml:space="preserve">та </w:t>
      </w:r>
      <w:r w:rsidR="00C33426" w:rsidRPr="004A6375">
        <w:rPr>
          <w:sz w:val="28"/>
          <w:lang w:val="uk-UA"/>
        </w:rPr>
        <w:t>періодично</w:t>
      </w:r>
      <w:r w:rsidR="00512EB4" w:rsidRPr="004A6375">
        <w:rPr>
          <w:sz w:val="28"/>
          <w:lang w:val="uk-UA"/>
        </w:rPr>
        <w:t>.</w:t>
      </w:r>
      <w:r w:rsidR="00C33426" w:rsidRPr="004A6375">
        <w:rPr>
          <w:sz w:val="28"/>
          <w:lang w:val="uk-UA"/>
        </w:rPr>
        <w:t xml:space="preserve"> </w:t>
      </w:r>
    </w:p>
    <w:p w:rsidR="001921F4" w:rsidRPr="004A6375" w:rsidRDefault="00A97C2B" w:rsidP="0029086E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>4.11</w:t>
      </w:r>
      <w:r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 xml:space="preserve">Небезпекою для </w:t>
      </w:r>
      <w:r w:rsidR="0094237A" w:rsidRPr="004A6375">
        <w:rPr>
          <w:sz w:val="28"/>
          <w:szCs w:val="21"/>
          <w:lang w:val="uk-UA"/>
        </w:rPr>
        <w:t>здоров’я</w:t>
      </w:r>
      <w:r w:rsidR="00090633" w:rsidRPr="004A6375">
        <w:rPr>
          <w:sz w:val="28"/>
          <w:szCs w:val="21"/>
          <w:lang w:val="uk-UA"/>
        </w:rPr>
        <w:t xml:space="preserve"> і життя</w:t>
      </w:r>
      <w:r w:rsidR="0094237A" w:rsidRPr="004A6375">
        <w:rPr>
          <w:sz w:val="28"/>
          <w:szCs w:val="21"/>
          <w:lang w:val="uk-UA"/>
        </w:rPr>
        <w:t xml:space="preserve"> (</w:t>
      </w:r>
      <w:r w:rsidR="001921F4" w:rsidRPr="004A6375">
        <w:rPr>
          <w:sz w:val="28"/>
          <w:szCs w:val="21"/>
          <w:lang w:val="uk-UA"/>
        </w:rPr>
        <w:t>життєдіяльності</w:t>
      </w:r>
      <w:r w:rsidR="0094237A" w:rsidRPr="004A6375">
        <w:rPr>
          <w:sz w:val="28"/>
          <w:szCs w:val="21"/>
          <w:lang w:val="uk-UA"/>
        </w:rPr>
        <w:t>)</w:t>
      </w:r>
      <w:r w:rsidR="001921F4" w:rsidRPr="004A6375">
        <w:rPr>
          <w:sz w:val="28"/>
          <w:szCs w:val="21"/>
          <w:lang w:val="uk-UA"/>
        </w:rPr>
        <w:t xml:space="preserve"> людей, які перебувають зовні об'єкта, є можливе порушення </w:t>
      </w:r>
      <w:r w:rsidR="00512EB4" w:rsidRPr="004A6375">
        <w:rPr>
          <w:sz w:val="28"/>
          <w:szCs w:val="21"/>
          <w:lang w:val="uk-UA"/>
        </w:rPr>
        <w:t xml:space="preserve">нормальних </w:t>
      </w:r>
      <w:r w:rsidR="001921F4" w:rsidRPr="004A6375">
        <w:rPr>
          <w:sz w:val="28"/>
          <w:szCs w:val="21"/>
          <w:lang w:val="uk-UA"/>
        </w:rPr>
        <w:t>умов їх життєдіяльності більше ніж на три доби</w:t>
      </w:r>
      <w:r w:rsidR="0060584C" w:rsidRPr="004A6375">
        <w:rPr>
          <w:sz w:val="28"/>
          <w:szCs w:val="21"/>
          <w:lang w:val="uk-UA"/>
        </w:rPr>
        <w:t xml:space="preserve"> </w:t>
      </w:r>
      <w:r w:rsidR="0060584C" w:rsidRPr="004A6375">
        <w:rPr>
          <w:sz w:val="28"/>
          <w:lang w:val="uk-UA"/>
        </w:rPr>
        <w:t>[1</w:t>
      </w:r>
      <w:r w:rsidR="00186779" w:rsidRPr="004A6375">
        <w:rPr>
          <w:sz w:val="28"/>
          <w:lang w:val="uk-UA"/>
        </w:rPr>
        <w:t>1</w:t>
      </w:r>
      <w:r w:rsidR="0060584C" w:rsidRPr="004A6375">
        <w:rPr>
          <w:sz w:val="28"/>
          <w:lang w:val="uk-UA"/>
        </w:rPr>
        <w:t>]</w:t>
      </w:r>
      <w:r w:rsidR="001921F4" w:rsidRPr="004A6375">
        <w:rPr>
          <w:sz w:val="28"/>
          <w:szCs w:val="21"/>
          <w:lang w:val="uk-UA"/>
        </w:rPr>
        <w:t>.</w:t>
      </w:r>
      <w:r w:rsidR="00C25A2B" w:rsidRPr="004A6375">
        <w:rPr>
          <w:sz w:val="28"/>
          <w:szCs w:val="21"/>
          <w:lang w:val="uk-UA"/>
        </w:rPr>
        <w:t xml:space="preserve"> </w:t>
      </w:r>
    </w:p>
    <w:p w:rsidR="00886579" w:rsidRPr="004A6375" w:rsidRDefault="009B04A2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A6375">
        <w:rPr>
          <w:rFonts w:eastAsia="Times New Roman"/>
          <w:sz w:val="28"/>
          <w:szCs w:val="28"/>
          <w:lang w:val="uk-UA"/>
        </w:rPr>
        <w:t>Під порушення</w:t>
      </w:r>
      <w:r w:rsidR="0094237A" w:rsidRPr="004A6375">
        <w:rPr>
          <w:rFonts w:eastAsia="Times New Roman"/>
          <w:sz w:val="28"/>
          <w:szCs w:val="28"/>
          <w:lang w:val="uk-UA"/>
        </w:rPr>
        <w:t>м</w:t>
      </w:r>
      <w:r w:rsidRPr="004A6375">
        <w:rPr>
          <w:rFonts w:eastAsia="Times New Roman"/>
          <w:sz w:val="28"/>
          <w:szCs w:val="28"/>
          <w:lang w:val="uk-UA"/>
        </w:rPr>
        <w:t xml:space="preserve"> нормальних умов життєдіяльності </w:t>
      </w:r>
      <w:r w:rsidR="00072146" w:rsidRPr="004A6375">
        <w:rPr>
          <w:rFonts w:eastAsia="Times New Roman"/>
          <w:sz w:val="28"/>
          <w:szCs w:val="28"/>
          <w:lang w:val="uk-UA"/>
        </w:rPr>
        <w:t>потрібно</w:t>
      </w:r>
      <w:r w:rsidRPr="004A6375">
        <w:rPr>
          <w:rFonts w:eastAsia="Times New Roman"/>
          <w:sz w:val="28"/>
          <w:szCs w:val="28"/>
          <w:lang w:val="uk-UA"/>
        </w:rPr>
        <w:t xml:space="preserve"> розуміти  </w:t>
      </w:r>
      <w:r w:rsidRPr="004A6375">
        <w:rPr>
          <w:rFonts w:eastAsia="Times New Roman"/>
          <w:sz w:val="28"/>
          <w:szCs w:val="28"/>
          <w:lang w:val="uk-UA"/>
        </w:rPr>
        <w:br/>
        <w:t xml:space="preserve">відсутність питного  водопостачання,   водовідведення,   електро-,   газо-   і </w:t>
      </w:r>
      <w:r w:rsidRPr="004A6375">
        <w:rPr>
          <w:rFonts w:eastAsia="Times New Roman"/>
          <w:sz w:val="28"/>
          <w:szCs w:val="28"/>
          <w:lang w:val="uk-UA"/>
        </w:rPr>
        <w:br/>
        <w:t xml:space="preserve">теплопостачання  (в  осінньо-зимовий  період)  та/або  така  зміна </w:t>
      </w:r>
      <w:r w:rsidRPr="004A6375">
        <w:rPr>
          <w:rFonts w:eastAsia="Times New Roman"/>
          <w:sz w:val="28"/>
          <w:szCs w:val="28"/>
          <w:lang w:val="uk-UA"/>
        </w:rPr>
        <w:br/>
        <w:t xml:space="preserve">технічного стану </w:t>
      </w:r>
      <w:r w:rsidR="004C527E" w:rsidRPr="004A6375">
        <w:rPr>
          <w:rFonts w:eastAsia="Times New Roman"/>
          <w:sz w:val="28"/>
          <w:szCs w:val="28"/>
          <w:lang w:val="uk-UA"/>
        </w:rPr>
        <w:t xml:space="preserve">споруди (в тому числі лінійної), </w:t>
      </w:r>
      <w:r w:rsidR="0026214C" w:rsidRPr="004A6375">
        <w:rPr>
          <w:rFonts w:eastAsia="Times New Roman"/>
          <w:sz w:val="28"/>
          <w:szCs w:val="28"/>
          <w:lang w:val="uk-UA"/>
        </w:rPr>
        <w:t>будівлі</w:t>
      </w:r>
      <w:r w:rsidRPr="004A6375">
        <w:rPr>
          <w:rFonts w:eastAsia="Times New Roman"/>
          <w:sz w:val="28"/>
          <w:szCs w:val="28"/>
          <w:lang w:val="uk-UA"/>
        </w:rPr>
        <w:t xml:space="preserve">  (приміщення),</w:t>
      </w:r>
      <w:r w:rsidR="00D35649" w:rsidRPr="004A6375">
        <w:rPr>
          <w:rFonts w:eastAsia="Times New Roman"/>
          <w:sz w:val="28"/>
          <w:szCs w:val="28"/>
          <w:lang w:val="uk-UA"/>
        </w:rPr>
        <w:t xml:space="preserve"> </w:t>
      </w:r>
      <w:r w:rsidRPr="004A6375">
        <w:rPr>
          <w:rFonts w:eastAsia="Times New Roman"/>
          <w:sz w:val="28"/>
          <w:szCs w:val="28"/>
          <w:lang w:val="uk-UA"/>
        </w:rPr>
        <w:t xml:space="preserve"> внаслідок  якої в</w:t>
      </w:r>
      <w:r w:rsidR="0026214C" w:rsidRPr="004A6375">
        <w:rPr>
          <w:rFonts w:eastAsia="Times New Roman"/>
          <w:sz w:val="28"/>
          <w:szCs w:val="28"/>
          <w:lang w:val="uk-UA"/>
        </w:rPr>
        <w:t>она</w:t>
      </w:r>
      <w:r w:rsidRPr="004A6375">
        <w:rPr>
          <w:rFonts w:eastAsia="Times New Roman"/>
          <w:sz w:val="28"/>
          <w:szCs w:val="28"/>
          <w:lang w:val="uk-UA"/>
        </w:rPr>
        <w:t xml:space="preserve"> ст</w:t>
      </w:r>
      <w:r w:rsidR="0026214C" w:rsidRPr="004A6375">
        <w:rPr>
          <w:rFonts w:eastAsia="Times New Roman"/>
          <w:sz w:val="28"/>
          <w:szCs w:val="28"/>
          <w:lang w:val="uk-UA"/>
        </w:rPr>
        <w:t>ала</w:t>
      </w:r>
      <w:r w:rsidRPr="004A6375">
        <w:rPr>
          <w:rFonts w:eastAsia="Times New Roman"/>
          <w:sz w:val="28"/>
          <w:szCs w:val="28"/>
          <w:lang w:val="uk-UA"/>
        </w:rPr>
        <w:t xml:space="preserve"> аварійн</w:t>
      </w:r>
      <w:r w:rsidR="0026214C" w:rsidRPr="004A6375">
        <w:rPr>
          <w:rFonts w:eastAsia="Times New Roman"/>
          <w:sz w:val="28"/>
          <w:szCs w:val="28"/>
          <w:lang w:val="uk-UA"/>
        </w:rPr>
        <w:t>ою</w:t>
      </w:r>
      <w:r w:rsidRPr="004A6375">
        <w:rPr>
          <w:rFonts w:eastAsia="Times New Roman"/>
          <w:sz w:val="28"/>
          <w:szCs w:val="28"/>
          <w:lang w:val="uk-UA"/>
        </w:rPr>
        <w:t xml:space="preserve"> або не придатн</w:t>
      </w:r>
      <w:r w:rsidR="0026214C" w:rsidRPr="004A6375">
        <w:rPr>
          <w:rFonts w:eastAsia="Times New Roman"/>
          <w:sz w:val="28"/>
          <w:szCs w:val="28"/>
          <w:lang w:val="uk-UA"/>
        </w:rPr>
        <w:t>ою</w:t>
      </w:r>
      <w:r w:rsidRPr="004A6375">
        <w:rPr>
          <w:rFonts w:eastAsia="Times New Roman"/>
          <w:sz w:val="28"/>
          <w:szCs w:val="28"/>
          <w:lang w:val="uk-UA"/>
        </w:rPr>
        <w:t xml:space="preserve"> до експлуатації,  та/або зміна стану території (об'єкта),  внаслідок якої проживання населення  і провадження  господарської  діяльності  на  території  (об'єкті) є неможливим.</w:t>
      </w:r>
    </w:p>
    <w:p w:rsidR="001921F4" w:rsidRPr="004A6375" w:rsidRDefault="009F64FD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A6375">
        <w:rPr>
          <w:b/>
          <w:sz w:val="28"/>
          <w:szCs w:val="21"/>
          <w:lang w:val="uk-UA"/>
        </w:rPr>
        <w:t>4.12</w:t>
      </w:r>
      <w:r w:rsidRPr="004A6375">
        <w:rPr>
          <w:sz w:val="28"/>
          <w:szCs w:val="21"/>
          <w:lang w:val="uk-UA"/>
        </w:rPr>
        <w:t xml:space="preserve">  </w:t>
      </w:r>
      <w:r w:rsidR="001921F4" w:rsidRPr="004A6375">
        <w:rPr>
          <w:sz w:val="28"/>
          <w:szCs w:val="21"/>
          <w:lang w:val="uk-UA"/>
        </w:rPr>
        <w:t>Для підрахунку можливих матеріальних збитків і (або) соціальних втрат від відмови об'єкта, пов'язаних з припиненням експлуатації або із втратою його цілісності, проектувальник</w:t>
      </w:r>
      <w:r w:rsidR="00F65D7D"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>визначає найбільш імовірні прогнози можливої аварії (наприклад, пошкодження, вихід із ладу, руйнування</w:t>
      </w:r>
      <w:r w:rsidR="0026214C" w:rsidRPr="004A6375">
        <w:rPr>
          <w:sz w:val="28"/>
          <w:szCs w:val="21"/>
          <w:lang w:val="uk-UA"/>
        </w:rPr>
        <w:t xml:space="preserve"> тощо</w:t>
      </w:r>
      <w:r w:rsidR="001921F4" w:rsidRPr="004A6375">
        <w:rPr>
          <w:sz w:val="28"/>
          <w:szCs w:val="21"/>
          <w:lang w:val="uk-UA"/>
        </w:rPr>
        <w:t>), що сталася з техногенних або природних причин</w:t>
      </w:r>
      <w:r w:rsidR="0060584C" w:rsidRPr="004A6375">
        <w:rPr>
          <w:sz w:val="28"/>
          <w:szCs w:val="21"/>
          <w:lang w:val="uk-UA"/>
        </w:rPr>
        <w:t xml:space="preserve"> відповідно до </w:t>
      </w:r>
      <w:r w:rsidR="0060584C" w:rsidRPr="004A6375">
        <w:rPr>
          <w:sz w:val="28"/>
          <w:szCs w:val="22"/>
          <w:lang w:val="uk-UA"/>
        </w:rPr>
        <w:t>ДБН В.1.2-14</w:t>
      </w:r>
      <w:r w:rsidR="00072146" w:rsidRPr="004A6375">
        <w:rPr>
          <w:sz w:val="28"/>
          <w:szCs w:val="22"/>
          <w:lang w:val="uk-UA"/>
        </w:rPr>
        <w:t xml:space="preserve"> </w:t>
      </w:r>
      <w:r w:rsidR="00072146" w:rsidRPr="004A6375">
        <w:rPr>
          <w:sz w:val="28"/>
          <w:szCs w:val="21"/>
          <w:lang w:val="uk-UA"/>
        </w:rPr>
        <w:t>[17]</w:t>
      </w:r>
      <w:r w:rsidR="001921F4" w:rsidRPr="004A6375">
        <w:rPr>
          <w:sz w:val="28"/>
          <w:szCs w:val="21"/>
          <w:lang w:val="uk-UA"/>
        </w:rPr>
        <w:t xml:space="preserve">. </w:t>
      </w:r>
      <w:r w:rsidR="00FF52E9" w:rsidRPr="004A6375">
        <w:rPr>
          <w:sz w:val="28"/>
          <w:szCs w:val="21"/>
          <w:lang w:val="uk-UA"/>
        </w:rPr>
        <w:t>Прогнози можливої аварії</w:t>
      </w:r>
      <w:r w:rsidR="001921F4" w:rsidRPr="004A6375">
        <w:rPr>
          <w:sz w:val="28"/>
          <w:szCs w:val="21"/>
          <w:lang w:val="uk-UA"/>
        </w:rPr>
        <w:t xml:space="preserve"> навод</w:t>
      </w:r>
      <w:r w:rsidR="00FF52E9" w:rsidRPr="004A6375">
        <w:rPr>
          <w:sz w:val="28"/>
          <w:szCs w:val="21"/>
          <w:lang w:val="uk-UA"/>
        </w:rPr>
        <w:t>я</w:t>
      </w:r>
      <w:r w:rsidR="001921F4" w:rsidRPr="004A6375">
        <w:rPr>
          <w:sz w:val="28"/>
          <w:szCs w:val="21"/>
          <w:lang w:val="uk-UA"/>
        </w:rPr>
        <w:t xml:space="preserve">ться у пояснювальній записці </w:t>
      </w:r>
      <w:r w:rsidR="00512EB4" w:rsidRPr="004A6375">
        <w:rPr>
          <w:sz w:val="28"/>
          <w:szCs w:val="21"/>
          <w:lang w:val="uk-UA"/>
        </w:rPr>
        <w:t xml:space="preserve">проектної документації </w:t>
      </w:r>
      <w:r w:rsidR="001921F4" w:rsidRPr="004A6375">
        <w:rPr>
          <w:sz w:val="28"/>
          <w:szCs w:val="21"/>
          <w:lang w:val="uk-UA"/>
        </w:rPr>
        <w:t xml:space="preserve"> </w:t>
      </w:r>
      <w:r w:rsidR="00512EB4" w:rsidRPr="004A6375">
        <w:rPr>
          <w:sz w:val="28"/>
          <w:szCs w:val="21"/>
          <w:lang w:val="uk-UA"/>
        </w:rPr>
        <w:t xml:space="preserve">на будівництво </w:t>
      </w:r>
      <w:r w:rsidR="001921F4" w:rsidRPr="004A6375">
        <w:rPr>
          <w:sz w:val="28"/>
          <w:szCs w:val="21"/>
          <w:lang w:val="uk-UA"/>
        </w:rPr>
        <w:t xml:space="preserve">у розділі "Забезпечення надійності та безпеки" або </w:t>
      </w:r>
      <w:r w:rsidR="0060584C" w:rsidRPr="004A6375">
        <w:rPr>
          <w:sz w:val="28"/>
          <w:szCs w:val="21"/>
          <w:lang w:val="uk-UA"/>
        </w:rPr>
        <w:t>в розрахун</w:t>
      </w:r>
      <w:r w:rsidR="001921F4" w:rsidRPr="004A6375">
        <w:rPr>
          <w:sz w:val="28"/>
          <w:szCs w:val="21"/>
          <w:lang w:val="uk-UA"/>
        </w:rPr>
        <w:t>к</w:t>
      </w:r>
      <w:r w:rsidR="0060584C" w:rsidRPr="004A6375">
        <w:rPr>
          <w:sz w:val="28"/>
          <w:szCs w:val="21"/>
          <w:lang w:val="uk-UA"/>
        </w:rPr>
        <w:t>у</w:t>
      </w:r>
      <w:r w:rsidR="001921F4" w:rsidRPr="004A6375">
        <w:rPr>
          <w:sz w:val="28"/>
          <w:szCs w:val="21"/>
          <w:lang w:val="uk-UA"/>
        </w:rPr>
        <w:t xml:space="preserve"> </w:t>
      </w:r>
      <w:r w:rsidR="004C43E9" w:rsidRPr="004A6375">
        <w:rPr>
          <w:sz w:val="28"/>
          <w:szCs w:val="28"/>
          <w:lang w:val="uk-UA"/>
        </w:rPr>
        <w:t>класу наслідків (відповідальності)</w:t>
      </w:r>
      <w:r w:rsidR="0060584C" w:rsidRPr="004A6375">
        <w:rPr>
          <w:sz w:val="28"/>
          <w:szCs w:val="28"/>
          <w:lang w:val="uk-UA"/>
        </w:rPr>
        <w:t>.</w:t>
      </w:r>
    </w:p>
    <w:p w:rsidR="001921F4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 xml:space="preserve">Можливі </w:t>
      </w:r>
      <w:r w:rsidR="00F65D7D" w:rsidRPr="004A6375">
        <w:rPr>
          <w:sz w:val="28"/>
          <w:szCs w:val="21"/>
          <w:lang w:val="uk-UA"/>
        </w:rPr>
        <w:t xml:space="preserve">матеріальні </w:t>
      </w:r>
      <w:r w:rsidRPr="004A6375">
        <w:rPr>
          <w:sz w:val="28"/>
          <w:szCs w:val="21"/>
          <w:lang w:val="uk-UA"/>
        </w:rPr>
        <w:t xml:space="preserve">збитки </w:t>
      </w:r>
      <w:r w:rsidR="00033BAB" w:rsidRPr="004A6375">
        <w:rPr>
          <w:sz w:val="28"/>
          <w:szCs w:val="21"/>
          <w:lang w:val="uk-UA"/>
        </w:rPr>
        <w:t>і (або)</w:t>
      </w:r>
      <w:r w:rsidR="00F65D7D" w:rsidRPr="004A6375">
        <w:rPr>
          <w:sz w:val="28"/>
          <w:szCs w:val="21"/>
          <w:lang w:val="uk-UA"/>
        </w:rPr>
        <w:t xml:space="preserve"> соціальні втрати </w:t>
      </w:r>
      <w:r w:rsidRPr="004A6375">
        <w:rPr>
          <w:sz w:val="28"/>
          <w:szCs w:val="21"/>
          <w:lang w:val="uk-UA"/>
        </w:rPr>
        <w:t>оцінюють</w:t>
      </w:r>
      <w:r w:rsidR="009405A5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</w:t>
      </w:r>
      <w:r w:rsidR="009405A5" w:rsidRPr="004A6375">
        <w:rPr>
          <w:sz w:val="28"/>
          <w:szCs w:val="21"/>
          <w:lang w:val="uk-UA"/>
        </w:rPr>
        <w:t>керуючись Методикою [</w:t>
      </w:r>
      <w:r w:rsidR="00AF3405" w:rsidRPr="004A6375">
        <w:rPr>
          <w:sz w:val="28"/>
          <w:szCs w:val="21"/>
          <w:lang w:val="uk-UA"/>
        </w:rPr>
        <w:t>9</w:t>
      </w:r>
      <w:r w:rsidR="009405A5" w:rsidRPr="004A6375">
        <w:rPr>
          <w:sz w:val="28"/>
          <w:szCs w:val="21"/>
          <w:lang w:val="uk-UA"/>
        </w:rPr>
        <w:t xml:space="preserve">],  </w:t>
      </w:r>
      <w:r w:rsidRPr="004A6375">
        <w:rPr>
          <w:sz w:val="28"/>
          <w:szCs w:val="21"/>
          <w:lang w:val="uk-UA"/>
        </w:rPr>
        <w:t>виходячи з прогнозованого сценарію аварії, з урахуванням перед</w:t>
      </w:r>
      <w:r w:rsidRPr="004A6375">
        <w:rPr>
          <w:sz w:val="28"/>
          <w:szCs w:val="21"/>
          <w:lang w:val="uk-UA"/>
        </w:rPr>
        <w:softHyphen/>
        <w:t>бачених проект</w:t>
      </w:r>
      <w:r w:rsidR="00FF52E9" w:rsidRPr="004A6375">
        <w:rPr>
          <w:sz w:val="28"/>
          <w:szCs w:val="21"/>
          <w:lang w:val="uk-UA"/>
        </w:rPr>
        <w:t>ною документацією</w:t>
      </w:r>
      <w:r w:rsidRPr="004A6375">
        <w:rPr>
          <w:sz w:val="28"/>
          <w:szCs w:val="21"/>
          <w:lang w:val="uk-UA"/>
        </w:rPr>
        <w:t xml:space="preserve"> заходів щодо локалізації можливої аварії</w:t>
      </w:r>
      <w:r w:rsidR="00512EB4" w:rsidRPr="004A6375">
        <w:rPr>
          <w:sz w:val="28"/>
          <w:szCs w:val="21"/>
          <w:lang w:val="uk-UA"/>
        </w:rPr>
        <w:t>.</w:t>
      </w:r>
      <w:r w:rsidRPr="004A6375">
        <w:rPr>
          <w:sz w:val="28"/>
          <w:szCs w:val="21"/>
          <w:lang w:val="uk-UA"/>
        </w:rPr>
        <w:t xml:space="preserve"> </w:t>
      </w:r>
    </w:p>
    <w:p w:rsidR="00613A39" w:rsidRPr="004A6375" w:rsidRDefault="00EA6714" w:rsidP="0029086E">
      <w:pPr>
        <w:shd w:val="clear" w:color="auto" w:fill="FFFFFF"/>
        <w:tabs>
          <w:tab w:val="left" w:pos="922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З</w:t>
      </w:r>
      <w:r w:rsidR="001921F4" w:rsidRPr="004A6375">
        <w:rPr>
          <w:sz w:val="28"/>
          <w:szCs w:val="21"/>
          <w:lang w:val="uk-UA"/>
        </w:rPr>
        <w:t xml:space="preserve">битки від руйнування чи пошкодження </w:t>
      </w:r>
      <w:r w:rsidR="00C9149B" w:rsidRPr="004A6375">
        <w:rPr>
          <w:sz w:val="28"/>
          <w:szCs w:val="21"/>
          <w:lang w:val="uk-UA"/>
        </w:rPr>
        <w:t xml:space="preserve">об’єктів </w:t>
      </w:r>
      <w:r w:rsidR="001921F4" w:rsidRPr="004A6375">
        <w:rPr>
          <w:sz w:val="28"/>
          <w:szCs w:val="21"/>
          <w:lang w:val="uk-UA"/>
        </w:rPr>
        <w:t xml:space="preserve">розраховують виходячи з втрати їх залишкової вартості, тобто балансової вартості з урахуванням амортизації. </w:t>
      </w:r>
      <w:r w:rsidR="00E47352" w:rsidRPr="004A6375">
        <w:rPr>
          <w:sz w:val="28"/>
          <w:szCs w:val="21"/>
          <w:lang w:val="uk-UA"/>
        </w:rPr>
        <w:t>Якщо</w:t>
      </w:r>
      <w:r w:rsidR="001921F4" w:rsidRPr="004A6375">
        <w:rPr>
          <w:sz w:val="28"/>
          <w:szCs w:val="21"/>
          <w:lang w:val="uk-UA"/>
        </w:rPr>
        <w:t xml:space="preserve"> відмова трапиться на момент середнього значення </w:t>
      </w:r>
      <w:r w:rsidR="009E56AD" w:rsidRPr="004A6375">
        <w:rPr>
          <w:sz w:val="28"/>
          <w:szCs w:val="21"/>
          <w:lang w:val="uk-UA"/>
        </w:rPr>
        <w:t>розрахункового строку</w:t>
      </w:r>
      <w:r w:rsidR="001921F4" w:rsidRPr="004A6375">
        <w:rPr>
          <w:sz w:val="28"/>
          <w:szCs w:val="21"/>
          <w:lang w:val="uk-UA"/>
        </w:rPr>
        <w:t xml:space="preserve"> експлуатації </w:t>
      </w:r>
      <w:r w:rsidR="001921F4" w:rsidRPr="004A6375">
        <w:rPr>
          <w:i/>
          <w:iCs/>
          <w:sz w:val="28"/>
          <w:szCs w:val="21"/>
          <w:lang w:val="en-US"/>
        </w:rPr>
        <w:t>T</w:t>
      </w:r>
      <w:r w:rsidR="001921F4" w:rsidRPr="004A6375">
        <w:rPr>
          <w:sz w:val="28"/>
          <w:szCs w:val="21"/>
          <w:vertAlign w:val="subscript"/>
          <w:lang w:val="en-US"/>
        </w:rPr>
        <w:t>ef</w:t>
      </w:r>
      <w:r w:rsidR="001921F4" w:rsidRPr="004A6375">
        <w:rPr>
          <w:sz w:val="28"/>
          <w:szCs w:val="21"/>
        </w:rPr>
        <w:t xml:space="preserve">, </w:t>
      </w:r>
      <w:r w:rsidR="001921F4" w:rsidRPr="004A6375">
        <w:rPr>
          <w:sz w:val="28"/>
          <w:szCs w:val="21"/>
          <w:lang w:val="uk-UA"/>
        </w:rPr>
        <w:t xml:space="preserve">залишкову вартість </w:t>
      </w:r>
      <w:r w:rsidR="001921F4" w:rsidRPr="004A6375">
        <w:rPr>
          <w:sz w:val="28"/>
          <w:szCs w:val="21"/>
          <w:lang w:val="uk-UA"/>
        </w:rPr>
        <w:lastRenderedPageBreak/>
        <w:t>розраховують на цей момент часу.</w:t>
      </w:r>
      <w:r w:rsidR="00E47352" w:rsidRPr="004A6375">
        <w:rPr>
          <w:sz w:val="28"/>
          <w:szCs w:val="21"/>
          <w:lang w:val="uk-UA"/>
        </w:rPr>
        <w:t xml:space="preserve"> </w:t>
      </w:r>
    </w:p>
    <w:p w:rsidR="001921F4" w:rsidRPr="004A6375" w:rsidRDefault="00613A39" w:rsidP="0029086E">
      <w:pPr>
        <w:shd w:val="clear" w:color="auto" w:fill="FFFFFF"/>
        <w:tabs>
          <w:tab w:val="left" w:pos="922"/>
        </w:tabs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Прогнозовані</w:t>
      </w:r>
      <w:r w:rsidR="00E47352" w:rsidRPr="004A6375">
        <w:rPr>
          <w:sz w:val="28"/>
          <w:szCs w:val="21"/>
          <w:lang w:val="uk-UA"/>
        </w:rPr>
        <w:t xml:space="preserve"> з</w:t>
      </w:r>
      <w:r w:rsidR="001921F4" w:rsidRPr="004A6375">
        <w:rPr>
          <w:sz w:val="28"/>
          <w:szCs w:val="21"/>
          <w:lang w:val="uk-UA"/>
        </w:rPr>
        <w:t xml:space="preserve">битки від можливого руйнування </w:t>
      </w:r>
      <w:r w:rsidR="00877969" w:rsidRPr="004A6375">
        <w:rPr>
          <w:sz w:val="28"/>
          <w:szCs w:val="21"/>
          <w:lang w:val="uk-UA"/>
        </w:rPr>
        <w:t>р</w:t>
      </w:r>
      <w:r w:rsidR="001921F4" w:rsidRPr="004A6375">
        <w:rPr>
          <w:sz w:val="28"/>
          <w:szCs w:val="21"/>
          <w:lang w:val="uk-UA"/>
        </w:rPr>
        <w:t>озраховують за формулою</w:t>
      </w:r>
    </w:p>
    <w:p w:rsidR="001921F4" w:rsidRPr="004A6375" w:rsidRDefault="00DF75D6" w:rsidP="0029086E">
      <w:pPr>
        <w:suppressAutoHyphens/>
        <w:spacing w:line="360" w:lineRule="auto"/>
        <w:jc w:val="both"/>
        <w:rPr>
          <w:sz w:val="28"/>
          <w:szCs w:val="24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                                 Ф=с×Р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a,i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4.1</m:t>
              </m:r>
            </m:e>
          </m:d>
        </m:oMath>
      </m:oMathPara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811"/>
        <w:gridCol w:w="8450"/>
      </w:tblGrid>
      <w:tr w:rsidR="004A6375" w:rsidRPr="004A6375" w:rsidTr="00307E2E">
        <w:tc>
          <w:tcPr>
            <w:tcW w:w="534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</w:rPr>
              <w:t>де</w:t>
            </w:r>
          </w:p>
        </w:tc>
        <w:tc>
          <w:tcPr>
            <w:tcW w:w="587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</w:rPr>
            </w:pPr>
            <w:r w:rsidRPr="004A6375">
              <w:rPr>
                <w:sz w:val="24"/>
                <w:szCs w:val="24"/>
              </w:rPr>
              <w:t>Ф</w:t>
            </w:r>
          </w:p>
        </w:tc>
        <w:tc>
          <w:tcPr>
            <w:tcW w:w="8450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</w:rPr>
              <w:t xml:space="preserve">– </w:t>
            </w:r>
            <w:r w:rsidRPr="004A6375">
              <w:rPr>
                <w:sz w:val="24"/>
                <w:szCs w:val="24"/>
                <w:lang w:val="uk-UA"/>
              </w:rPr>
              <w:t>прогнозовані збитки, тис.грн.;</w:t>
            </w:r>
          </w:p>
        </w:tc>
      </w:tr>
      <w:tr w:rsidR="004A6375" w:rsidRPr="004A6375" w:rsidTr="00307E2E">
        <w:tc>
          <w:tcPr>
            <w:tcW w:w="534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i/>
                <w:sz w:val="24"/>
                <w:szCs w:val="24"/>
                <w:lang w:val="uk-UA"/>
              </w:rPr>
            </w:pPr>
            <w:r w:rsidRPr="004A6375">
              <w:rPr>
                <w:i/>
                <w:sz w:val="24"/>
                <w:szCs w:val="24"/>
                <w:lang w:val="uk-UA"/>
              </w:rPr>
              <w:t>с</w:t>
            </w:r>
          </w:p>
        </w:tc>
        <w:tc>
          <w:tcPr>
            <w:tcW w:w="8450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306" w:hanging="306"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–  коефіцієнт, що враховує відносну долю вартості об</w:t>
            </w:r>
            <w:r w:rsidR="009F556D" w:rsidRPr="004A6375">
              <w:rPr>
                <w:sz w:val="28"/>
                <w:szCs w:val="21"/>
                <w:lang w:val="uk-UA"/>
              </w:rPr>
              <w:t>'</w:t>
            </w:r>
            <w:r w:rsidRPr="004A6375">
              <w:rPr>
                <w:sz w:val="24"/>
                <w:szCs w:val="24"/>
                <w:lang w:val="uk-UA"/>
              </w:rPr>
              <w:t xml:space="preserve">єкта, що повністю втрачається під час аварії. Значення </w:t>
            </w:r>
            <w:r w:rsidRPr="004A6375">
              <w:rPr>
                <w:i/>
                <w:sz w:val="24"/>
                <w:szCs w:val="24"/>
                <w:lang w:val="uk-UA"/>
              </w:rPr>
              <w:t>с</w:t>
            </w:r>
            <w:r w:rsidRPr="004A6375">
              <w:rPr>
                <w:sz w:val="24"/>
                <w:szCs w:val="24"/>
                <w:lang w:val="uk-UA"/>
              </w:rPr>
              <w:t xml:space="preserve"> можна оцінювати при аналізі сценарію розвитку аварії відповідно до </w:t>
            </w:r>
            <w:r w:rsidR="00FF52E9" w:rsidRPr="004A6375">
              <w:rPr>
                <w:sz w:val="24"/>
                <w:szCs w:val="24"/>
                <w:lang w:val="uk-UA"/>
              </w:rPr>
              <w:t>ДБН В.1.2-14</w:t>
            </w:r>
            <w:r w:rsidR="00EA6714" w:rsidRPr="004A6375">
              <w:rPr>
                <w:sz w:val="24"/>
                <w:szCs w:val="24"/>
                <w:lang w:val="uk-UA"/>
              </w:rPr>
              <w:t xml:space="preserve"> [17]. </w:t>
            </w:r>
            <w:r w:rsidR="00E47352" w:rsidRPr="004A6375">
              <w:rPr>
                <w:sz w:val="24"/>
                <w:szCs w:val="24"/>
                <w:lang w:val="uk-UA"/>
              </w:rPr>
              <w:t>Умовно</w:t>
            </w:r>
            <w:r w:rsidR="00613A39" w:rsidRPr="004A6375">
              <w:rPr>
                <w:sz w:val="24"/>
                <w:szCs w:val="24"/>
                <w:lang w:val="uk-UA"/>
              </w:rPr>
              <w:t xml:space="preserve"> </w:t>
            </w:r>
            <w:r w:rsidRPr="004A6375">
              <w:rPr>
                <w:sz w:val="24"/>
                <w:szCs w:val="24"/>
                <w:lang w:val="uk-UA"/>
              </w:rPr>
              <w:t xml:space="preserve"> с=0,45;</w:t>
            </w:r>
          </w:p>
        </w:tc>
      </w:tr>
      <w:tr w:rsidR="004A6375" w:rsidRPr="004A6375" w:rsidTr="00307E2E">
        <w:tc>
          <w:tcPr>
            <w:tcW w:w="534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i/>
                <w:sz w:val="24"/>
                <w:szCs w:val="24"/>
                <w:vertAlign w:val="subscript"/>
                <w:lang w:val="uk-UA"/>
              </w:rPr>
            </w:pPr>
            <w:r w:rsidRPr="004A6375">
              <w:rPr>
                <w:i/>
                <w:sz w:val="24"/>
                <w:szCs w:val="24"/>
                <w:lang w:val="uk-UA"/>
              </w:rPr>
              <w:t>Р</w:t>
            </w:r>
          </w:p>
        </w:tc>
        <w:tc>
          <w:tcPr>
            <w:tcW w:w="8450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306" w:hanging="306"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  <w:lang w:val="uk-UA"/>
              </w:rPr>
              <w:t>–  вартість об’єкта,  визна</w:t>
            </w:r>
            <w:r w:rsidR="00613A39" w:rsidRPr="004A6375">
              <w:rPr>
                <w:sz w:val="24"/>
                <w:szCs w:val="24"/>
                <w:lang w:val="uk-UA"/>
              </w:rPr>
              <w:t>чена</w:t>
            </w:r>
            <w:r w:rsidRPr="004A6375">
              <w:rPr>
                <w:sz w:val="24"/>
                <w:szCs w:val="24"/>
                <w:lang w:val="uk-UA"/>
              </w:rPr>
              <w:t xml:space="preserve"> на підставі ДСТУ Б Д.1.1-1</w:t>
            </w:r>
            <w:r w:rsidR="00CF6E16" w:rsidRPr="004A6375">
              <w:rPr>
                <w:sz w:val="24"/>
                <w:szCs w:val="24"/>
                <w:lang w:val="uk-UA"/>
              </w:rPr>
              <w:t xml:space="preserve"> або за об’єктом</w:t>
            </w:r>
            <w:r w:rsidR="009F64FD" w:rsidRPr="004A6375">
              <w:rPr>
                <w:sz w:val="24"/>
                <w:szCs w:val="24"/>
                <w:lang w:val="uk-UA"/>
              </w:rPr>
              <w:t>-</w:t>
            </w:r>
            <w:r w:rsidR="00CF6E16" w:rsidRPr="004A6375">
              <w:rPr>
                <w:sz w:val="24"/>
                <w:szCs w:val="24"/>
                <w:lang w:val="uk-UA"/>
              </w:rPr>
              <w:t xml:space="preserve"> аналогом</w:t>
            </w:r>
            <w:r w:rsidR="009F64FD" w:rsidRPr="004A6375">
              <w:rPr>
                <w:sz w:val="24"/>
                <w:szCs w:val="24"/>
                <w:lang w:val="uk-UA"/>
              </w:rPr>
              <w:t>, тис.грн.</w:t>
            </w:r>
            <w:r w:rsidRPr="004A6375">
              <w:rPr>
                <w:sz w:val="24"/>
                <w:szCs w:val="24"/>
                <w:lang w:val="uk-UA"/>
              </w:rPr>
              <w:t>;</w:t>
            </w:r>
          </w:p>
        </w:tc>
      </w:tr>
      <w:tr w:rsidR="004A6375" w:rsidRPr="004A6375" w:rsidTr="00307E2E">
        <w:tc>
          <w:tcPr>
            <w:tcW w:w="534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4A6375">
              <w:rPr>
                <w:i/>
                <w:sz w:val="24"/>
                <w:szCs w:val="24"/>
                <w:lang w:val="uk-UA"/>
              </w:rPr>
              <w:t>Т</w:t>
            </w:r>
            <w:r w:rsidRPr="004A6375">
              <w:rPr>
                <w:i/>
                <w:sz w:val="24"/>
                <w:szCs w:val="24"/>
                <w:vertAlign w:val="subscript"/>
                <w:lang w:val="en-US"/>
              </w:rPr>
              <w:t>ef</w:t>
            </w:r>
          </w:p>
        </w:tc>
        <w:tc>
          <w:tcPr>
            <w:tcW w:w="8450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306" w:hanging="306"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</w:rPr>
              <w:t xml:space="preserve">– </w:t>
            </w:r>
            <w:r w:rsidRPr="004A6375">
              <w:rPr>
                <w:sz w:val="24"/>
                <w:szCs w:val="24"/>
                <w:lang w:val="uk-UA"/>
              </w:rPr>
              <w:t xml:space="preserve">  середнє значення </w:t>
            </w:r>
            <w:r w:rsidR="004B32EC" w:rsidRPr="004A6375">
              <w:rPr>
                <w:sz w:val="24"/>
                <w:szCs w:val="24"/>
                <w:lang w:val="uk-UA"/>
              </w:rPr>
              <w:t>розрахункового</w:t>
            </w:r>
            <w:r w:rsidRPr="004A6375">
              <w:rPr>
                <w:sz w:val="24"/>
                <w:szCs w:val="24"/>
                <w:lang w:val="uk-UA"/>
              </w:rPr>
              <w:t xml:space="preserve"> </w:t>
            </w:r>
            <w:r w:rsidR="00613A39" w:rsidRPr="004A6375">
              <w:rPr>
                <w:sz w:val="24"/>
                <w:szCs w:val="24"/>
                <w:lang w:val="uk-UA"/>
              </w:rPr>
              <w:t>строку</w:t>
            </w:r>
            <w:r w:rsidRPr="004A6375">
              <w:rPr>
                <w:sz w:val="24"/>
                <w:szCs w:val="24"/>
                <w:lang w:val="uk-UA"/>
              </w:rPr>
              <w:t xml:space="preserve"> експлуатації об’єкта, років;</w:t>
            </w:r>
          </w:p>
        </w:tc>
      </w:tr>
      <w:tr w:rsidR="004A6375" w:rsidRPr="004A6375" w:rsidTr="00307E2E">
        <w:tc>
          <w:tcPr>
            <w:tcW w:w="534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284"/>
              <w:jc w:val="both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4A6375">
              <w:rPr>
                <w:i/>
                <w:sz w:val="24"/>
                <w:szCs w:val="24"/>
                <w:lang w:val="uk-UA"/>
              </w:rPr>
              <w:t>К</w:t>
            </w:r>
            <w:r w:rsidRPr="004A6375">
              <w:rPr>
                <w:i/>
                <w:sz w:val="24"/>
                <w:szCs w:val="24"/>
                <w:vertAlign w:val="subscript"/>
                <w:lang w:val="uk-UA"/>
              </w:rPr>
              <w:t>а</w:t>
            </w:r>
            <w:r w:rsidRPr="004A6375">
              <w:rPr>
                <w:i/>
                <w:sz w:val="24"/>
                <w:szCs w:val="24"/>
                <w:vertAlign w:val="subscript"/>
                <w:lang w:val="en-US"/>
              </w:rPr>
              <w:t>,i</w:t>
            </w:r>
          </w:p>
        </w:tc>
        <w:tc>
          <w:tcPr>
            <w:tcW w:w="8450" w:type="dxa"/>
          </w:tcPr>
          <w:p w:rsidR="00307E2E" w:rsidRPr="004A6375" w:rsidRDefault="00307E2E" w:rsidP="0029086E">
            <w:pPr>
              <w:shd w:val="clear" w:color="auto" w:fill="FFFFFF"/>
              <w:tabs>
                <w:tab w:val="left" w:pos="284"/>
              </w:tabs>
              <w:suppressAutoHyphens/>
              <w:spacing w:before="80" w:line="360" w:lineRule="auto"/>
              <w:ind w:left="306" w:hanging="306"/>
              <w:jc w:val="both"/>
              <w:rPr>
                <w:sz w:val="24"/>
                <w:szCs w:val="24"/>
                <w:lang w:val="uk-UA"/>
              </w:rPr>
            </w:pPr>
            <w:r w:rsidRPr="004A6375">
              <w:rPr>
                <w:sz w:val="24"/>
                <w:szCs w:val="24"/>
              </w:rPr>
              <w:t xml:space="preserve">– </w:t>
            </w:r>
            <w:r w:rsidRPr="004A6375">
              <w:rPr>
                <w:sz w:val="24"/>
                <w:szCs w:val="24"/>
                <w:lang w:val="uk-UA"/>
              </w:rPr>
              <w:t xml:space="preserve">  коефіцієнт аморт</w:t>
            </w:r>
            <w:r w:rsidR="00613A39" w:rsidRPr="004A6375">
              <w:rPr>
                <w:sz w:val="24"/>
                <w:szCs w:val="24"/>
                <w:lang w:val="uk-UA"/>
              </w:rPr>
              <w:t>изаційних відрахувань.</w:t>
            </w:r>
          </w:p>
        </w:tc>
      </w:tr>
    </w:tbl>
    <w:p w:rsidR="009F556D" w:rsidRPr="004A6375" w:rsidRDefault="00D57298" w:rsidP="0029086E">
      <w:pPr>
        <w:shd w:val="clear" w:color="auto" w:fill="FFFFFF"/>
        <w:tabs>
          <w:tab w:val="left" w:pos="912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Під час визначення</w:t>
      </w:r>
      <w:r w:rsidR="009F556D" w:rsidRPr="004A6375">
        <w:rPr>
          <w:sz w:val="28"/>
          <w:szCs w:val="28"/>
          <w:lang w:val="uk-UA"/>
        </w:rPr>
        <w:t xml:space="preserve"> можливих збитків:</w:t>
      </w:r>
    </w:p>
    <w:p w:rsidR="009405A5" w:rsidRPr="004A6375" w:rsidRDefault="009F556D" w:rsidP="0029086E">
      <w:pPr>
        <w:shd w:val="clear" w:color="auto" w:fill="FFFFFF"/>
        <w:tabs>
          <w:tab w:val="left" w:pos="912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- д</w:t>
      </w:r>
      <w:r w:rsidR="009405A5" w:rsidRPr="004A6375">
        <w:rPr>
          <w:sz w:val="28"/>
          <w:szCs w:val="28"/>
          <w:lang w:val="uk-UA"/>
        </w:rPr>
        <w:t xml:space="preserve">ля об’єктів, </w:t>
      </w:r>
      <w:r w:rsidR="00014566" w:rsidRPr="004A6375">
        <w:rPr>
          <w:sz w:val="28"/>
          <w:szCs w:val="28"/>
          <w:lang w:val="uk-UA"/>
        </w:rPr>
        <w:t>що становлять підвищену екологічну небезпеку [</w:t>
      </w:r>
      <w:r w:rsidR="009E56AD" w:rsidRPr="004A6375">
        <w:rPr>
          <w:sz w:val="28"/>
          <w:szCs w:val="28"/>
          <w:lang w:val="uk-UA"/>
        </w:rPr>
        <w:t>6</w:t>
      </w:r>
      <w:r w:rsidR="00014566" w:rsidRPr="004A6375">
        <w:rPr>
          <w:sz w:val="28"/>
          <w:szCs w:val="28"/>
          <w:lang w:val="uk-UA"/>
        </w:rPr>
        <w:t>],</w:t>
      </w:r>
      <w:r w:rsidRPr="004A6375">
        <w:rPr>
          <w:sz w:val="28"/>
          <w:szCs w:val="28"/>
          <w:lang w:val="uk-UA"/>
        </w:rPr>
        <w:t xml:space="preserve"> </w:t>
      </w:r>
      <w:r w:rsidR="0081573A" w:rsidRPr="004A6375">
        <w:rPr>
          <w:sz w:val="28"/>
          <w:szCs w:val="28"/>
          <w:lang w:val="uk-UA"/>
        </w:rPr>
        <w:t>враховуються збитки</w:t>
      </w:r>
      <w:r w:rsidR="00014566" w:rsidRPr="004A6375">
        <w:rPr>
          <w:sz w:val="28"/>
          <w:szCs w:val="28"/>
          <w:lang w:val="uk-UA"/>
        </w:rPr>
        <w:t xml:space="preserve"> від </w:t>
      </w:r>
      <w:r w:rsidR="00C172AC" w:rsidRPr="004A6375">
        <w:rPr>
          <w:sz w:val="28"/>
          <w:szCs w:val="28"/>
          <w:lang w:val="uk-UA"/>
        </w:rPr>
        <w:t>вилучення або порушення сільськогосподарських угідь, втрат тваринництва, деревини та інших лісових ресурсів, рибного господарства, знищення або погіршення якості рекреаційних зон, забруднення атмосферного повітря, поверхневих і підземних вод та джерел, внутрішніх морських вод і територіального моря, земель несільськогосподарського призначення, а також збитки, заподіяні природно-заповідному фонду, які визначаються згідно з Методикою [</w:t>
      </w:r>
      <w:r w:rsidR="006F35BC" w:rsidRPr="004A6375">
        <w:rPr>
          <w:sz w:val="28"/>
          <w:szCs w:val="28"/>
          <w:lang w:val="uk-UA"/>
        </w:rPr>
        <w:t>9</w:t>
      </w:r>
      <w:r w:rsidR="00C172AC" w:rsidRPr="004A6375">
        <w:rPr>
          <w:sz w:val="28"/>
          <w:szCs w:val="28"/>
          <w:lang w:val="uk-UA"/>
        </w:rPr>
        <w:t>]</w:t>
      </w:r>
      <w:r w:rsidR="004F2630" w:rsidRPr="004A6375">
        <w:rPr>
          <w:sz w:val="28"/>
          <w:szCs w:val="28"/>
          <w:lang w:val="uk-UA"/>
        </w:rPr>
        <w:t>, виходячи  із сценарію аварії</w:t>
      </w:r>
      <w:r w:rsidRPr="004A6375">
        <w:rPr>
          <w:sz w:val="28"/>
          <w:szCs w:val="28"/>
          <w:lang w:val="uk-UA"/>
        </w:rPr>
        <w:t>;</w:t>
      </w:r>
    </w:p>
    <w:p w:rsidR="009B04A2" w:rsidRPr="004A6375" w:rsidRDefault="009F556D" w:rsidP="0029086E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- д</w:t>
      </w:r>
      <w:r w:rsidR="009B04A2" w:rsidRPr="004A6375">
        <w:rPr>
          <w:sz w:val="28"/>
          <w:szCs w:val="28"/>
          <w:lang w:val="uk-UA"/>
        </w:rPr>
        <w:t>ля об’єктів, що містять спеціальне обладнання, характерне для певного технологічного процесу виробництва, цінності у сховищах банку</w:t>
      </w:r>
      <w:r w:rsidR="004C527E" w:rsidRPr="004A6375">
        <w:rPr>
          <w:sz w:val="28"/>
          <w:szCs w:val="28"/>
          <w:lang w:val="uk-UA"/>
        </w:rPr>
        <w:t>,</w:t>
      </w:r>
      <w:r w:rsidR="009B04A2" w:rsidRPr="004A6375">
        <w:rPr>
          <w:sz w:val="28"/>
          <w:szCs w:val="28"/>
          <w:lang w:val="uk-UA"/>
        </w:rPr>
        <w:t xml:space="preserve"> унікальні музейні експона</w:t>
      </w:r>
      <w:r w:rsidR="00D57298" w:rsidRPr="004A6375">
        <w:rPr>
          <w:sz w:val="28"/>
          <w:szCs w:val="28"/>
          <w:lang w:val="uk-UA"/>
        </w:rPr>
        <w:t>ти, їх вартість враховується під час визначення</w:t>
      </w:r>
      <w:r w:rsidR="009B04A2" w:rsidRPr="004A6375">
        <w:rPr>
          <w:sz w:val="28"/>
          <w:szCs w:val="28"/>
          <w:lang w:val="uk-UA"/>
        </w:rPr>
        <w:t xml:space="preserve"> можливих матеріальних збитків згідно з Методикою [</w:t>
      </w:r>
      <w:r w:rsidR="00AF3405" w:rsidRPr="004A6375">
        <w:rPr>
          <w:sz w:val="28"/>
          <w:szCs w:val="28"/>
          <w:lang w:val="uk-UA"/>
        </w:rPr>
        <w:t>9</w:t>
      </w:r>
      <w:r w:rsidR="009B04A2" w:rsidRPr="004A6375">
        <w:rPr>
          <w:sz w:val="28"/>
          <w:szCs w:val="28"/>
          <w:lang w:val="uk-UA"/>
        </w:rPr>
        <w:t>], виходячи  із сценарію аварії</w:t>
      </w:r>
      <w:r w:rsidRPr="004A6375">
        <w:rPr>
          <w:sz w:val="28"/>
          <w:szCs w:val="28"/>
          <w:lang w:val="uk-UA"/>
        </w:rPr>
        <w:t>;</w:t>
      </w:r>
    </w:p>
    <w:p w:rsidR="00B3271C" w:rsidRDefault="009F556D" w:rsidP="0029086E">
      <w:pPr>
        <w:shd w:val="clear" w:color="auto" w:fill="FFFFFF"/>
        <w:tabs>
          <w:tab w:val="left" w:pos="912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- необхідність врахування в</w:t>
      </w:r>
      <w:r w:rsidR="009B04A2" w:rsidRPr="004A6375">
        <w:rPr>
          <w:sz w:val="28"/>
          <w:szCs w:val="28"/>
          <w:lang w:val="uk-UA"/>
        </w:rPr>
        <w:t>арт</w:t>
      </w:r>
      <w:r w:rsidRPr="004A6375">
        <w:rPr>
          <w:sz w:val="28"/>
          <w:szCs w:val="28"/>
          <w:lang w:val="uk-UA"/>
        </w:rPr>
        <w:t>ості</w:t>
      </w:r>
      <w:r w:rsidR="009B04A2" w:rsidRPr="004A6375">
        <w:rPr>
          <w:sz w:val="28"/>
          <w:szCs w:val="28"/>
          <w:lang w:val="uk-UA"/>
        </w:rPr>
        <w:t xml:space="preserve"> товару (контенту), що зберігається у складських будівлях, </w:t>
      </w:r>
      <w:r w:rsidRPr="004A6375">
        <w:rPr>
          <w:sz w:val="28"/>
          <w:szCs w:val="28"/>
          <w:lang w:val="uk-UA"/>
        </w:rPr>
        <w:t>зерносховищах, резервуарах,</w:t>
      </w:r>
      <w:r w:rsidR="009B04A2" w:rsidRPr="004A6375">
        <w:rPr>
          <w:sz w:val="28"/>
          <w:szCs w:val="28"/>
          <w:lang w:val="uk-UA"/>
        </w:rPr>
        <w:t xml:space="preserve"> визначається </w:t>
      </w:r>
    </w:p>
    <w:p w:rsidR="00B3271C" w:rsidRDefault="00B3271C" w:rsidP="00B3271C">
      <w:pPr>
        <w:shd w:val="clear" w:color="auto" w:fill="FFFFFF"/>
        <w:tabs>
          <w:tab w:val="left" w:pos="912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</w:p>
    <w:p w:rsidR="00B3271C" w:rsidRDefault="00B3271C" w:rsidP="00B3271C">
      <w:pPr>
        <w:shd w:val="clear" w:color="auto" w:fill="FFFFFF"/>
        <w:tabs>
          <w:tab w:val="left" w:pos="912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</w:p>
    <w:p w:rsidR="00FF52E9" w:rsidRPr="004A6375" w:rsidRDefault="009B04A2" w:rsidP="00B3271C">
      <w:pPr>
        <w:shd w:val="clear" w:color="auto" w:fill="FFFFFF"/>
        <w:tabs>
          <w:tab w:val="left" w:pos="912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замовником на етапі підготовки завдання на проектування, вих</w:t>
      </w:r>
      <w:r w:rsidR="00FF52E9" w:rsidRPr="004A6375">
        <w:rPr>
          <w:sz w:val="28"/>
          <w:szCs w:val="28"/>
          <w:lang w:val="uk-UA"/>
        </w:rPr>
        <w:t xml:space="preserve">одячи з економічної доцільності </w:t>
      </w:r>
      <w:r w:rsidRPr="004A6375">
        <w:rPr>
          <w:sz w:val="28"/>
          <w:szCs w:val="28"/>
          <w:lang w:val="uk-UA"/>
        </w:rPr>
        <w:t xml:space="preserve">– </w:t>
      </w:r>
      <w:r w:rsidR="00683B98" w:rsidRPr="004A6375">
        <w:rPr>
          <w:sz w:val="28"/>
          <w:szCs w:val="28"/>
          <w:lang w:val="uk-UA"/>
        </w:rPr>
        <w:t xml:space="preserve">за </w:t>
      </w:r>
      <w:r w:rsidRPr="004A6375">
        <w:rPr>
          <w:sz w:val="28"/>
          <w:szCs w:val="28"/>
          <w:lang w:val="uk-UA"/>
        </w:rPr>
        <w:t>співвідношення</w:t>
      </w:r>
      <w:r w:rsidR="00683B98" w:rsidRPr="004A6375">
        <w:rPr>
          <w:sz w:val="28"/>
          <w:szCs w:val="28"/>
          <w:lang w:val="uk-UA"/>
        </w:rPr>
        <w:t>м</w:t>
      </w:r>
      <w:r w:rsidRPr="004A6375">
        <w:rPr>
          <w:sz w:val="28"/>
          <w:szCs w:val="28"/>
          <w:lang w:val="uk-UA"/>
        </w:rPr>
        <w:t xml:space="preserve"> ризиків матеріальних втрат від аварії, покриття або не покриття їх системою страхування та фінансового ресурсу, необхідного для забезпечення більш високого рівня класу наслідків (відповідальності) об’єкта.</w:t>
      </w:r>
    </w:p>
    <w:p w:rsidR="001921F4" w:rsidRPr="004A6375" w:rsidRDefault="00613A39" w:rsidP="0029086E">
      <w:pPr>
        <w:shd w:val="clear" w:color="auto" w:fill="FFFFFF"/>
        <w:tabs>
          <w:tab w:val="left" w:pos="912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>4.1</w:t>
      </w:r>
      <w:r w:rsidR="00A63343" w:rsidRPr="004A6375">
        <w:rPr>
          <w:b/>
          <w:sz w:val="28"/>
          <w:szCs w:val="21"/>
          <w:lang w:val="uk-UA"/>
        </w:rPr>
        <w:t>3</w:t>
      </w:r>
      <w:r w:rsidR="00A63343"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 xml:space="preserve">Для визначення рівня </w:t>
      </w:r>
      <w:r w:rsidR="000E3F2E" w:rsidRPr="004A6375">
        <w:rPr>
          <w:sz w:val="28"/>
          <w:szCs w:val="21"/>
          <w:lang w:val="uk-UA"/>
        </w:rPr>
        <w:t xml:space="preserve">лінійних </w:t>
      </w:r>
      <w:r w:rsidR="009B04A2" w:rsidRPr="004A6375">
        <w:rPr>
          <w:sz w:val="28"/>
          <w:szCs w:val="21"/>
          <w:lang w:val="uk-UA"/>
        </w:rPr>
        <w:t xml:space="preserve">об'єктів </w:t>
      </w:r>
      <w:r w:rsidR="001921F4" w:rsidRPr="004A6375">
        <w:rPr>
          <w:sz w:val="28"/>
          <w:szCs w:val="21"/>
          <w:lang w:val="uk-UA"/>
        </w:rPr>
        <w:t>інженерно-транспортної інфраструктури</w:t>
      </w:r>
      <w:r w:rsidR="000E3F2E" w:rsidRPr="004A6375">
        <w:rPr>
          <w:sz w:val="28"/>
          <w:szCs w:val="21"/>
          <w:lang w:val="uk-UA"/>
        </w:rPr>
        <w:t>,</w:t>
      </w:r>
      <w:r w:rsidR="000E3F2E" w:rsidRPr="004A6375">
        <w:rPr>
          <w:sz w:val="24"/>
          <w:szCs w:val="24"/>
          <w:lang w:val="uk-UA"/>
        </w:rPr>
        <w:t xml:space="preserve"> </w:t>
      </w:r>
      <w:r w:rsidR="000E3F2E" w:rsidRPr="004A6375">
        <w:rPr>
          <w:sz w:val="28"/>
          <w:szCs w:val="28"/>
          <w:lang w:val="uk-UA"/>
        </w:rPr>
        <w:t>об’єктів комунікації, зв’язку, енергетики та інженерних мереж</w:t>
      </w:r>
      <w:r w:rsidR="001921F4" w:rsidRPr="004A6375">
        <w:rPr>
          <w:sz w:val="28"/>
          <w:szCs w:val="28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>(загальнодержавний, регіональний чи місцевий) доцільно використовувати показники містобудівної документації відповідно до [</w:t>
      </w:r>
      <w:r w:rsidR="00496426" w:rsidRPr="004A6375">
        <w:rPr>
          <w:sz w:val="28"/>
          <w:szCs w:val="21"/>
          <w:lang w:val="uk-UA"/>
        </w:rPr>
        <w:t>5</w:t>
      </w:r>
      <w:r w:rsidR="001921F4" w:rsidRPr="004A6375">
        <w:rPr>
          <w:sz w:val="28"/>
          <w:szCs w:val="21"/>
          <w:lang w:val="uk-UA"/>
        </w:rPr>
        <w:t>]</w:t>
      </w:r>
      <w:r w:rsidR="00E055E5" w:rsidRPr="004A6375">
        <w:rPr>
          <w:sz w:val="28"/>
          <w:szCs w:val="21"/>
          <w:lang w:val="uk-UA"/>
        </w:rPr>
        <w:t>.</w:t>
      </w:r>
    </w:p>
    <w:p w:rsidR="009E56AD" w:rsidRPr="004A6375" w:rsidRDefault="009E56AD" w:rsidP="0029086E">
      <w:pPr>
        <w:shd w:val="clear" w:color="auto" w:fill="FFFFFF"/>
        <w:tabs>
          <w:tab w:val="left" w:pos="638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ab/>
        <w:t>Д</w:t>
      </w:r>
      <w:r w:rsidR="001921F4" w:rsidRPr="004A6375">
        <w:rPr>
          <w:sz w:val="28"/>
          <w:szCs w:val="21"/>
          <w:lang w:val="uk-UA"/>
        </w:rPr>
        <w:t xml:space="preserve">о </w:t>
      </w:r>
      <w:r w:rsidR="000E3F2E" w:rsidRPr="004A6375">
        <w:rPr>
          <w:sz w:val="28"/>
          <w:szCs w:val="21"/>
          <w:lang w:val="uk-UA"/>
        </w:rPr>
        <w:t xml:space="preserve">лінійних </w:t>
      </w:r>
      <w:r w:rsidR="001921F4" w:rsidRPr="004A6375">
        <w:rPr>
          <w:sz w:val="28"/>
          <w:szCs w:val="21"/>
          <w:lang w:val="uk-UA"/>
        </w:rPr>
        <w:t>об'єктів інженерно-транспортної інфраструктури</w:t>
      </w:r>
      <w:r w:rsidR="000E3F2E" w:rsidRPr="004A6375">
        <w:rPr>
          <w:sz w:val="28"/>
          <w:szCs w:val="21"/>
          <w:lang w:val="uk-UA"/>
        </w:rPr>
        <w:t>,</w:t>
      </w:r>
      <w:r w:rsidR="001921F4" w:rsidRPr="004A6375">
        <w:rPr>
          <w:sz w:val="28"/>
          <w:szCs w:val="21"/>
          <w:lang w:val="uk-UA"/>
        </w:rPr>
        <w:t xml:space="preserve"> </w:t>
      </w:r>
      <w:r w:rsidR="000E3F2E" w:rsidRPr="004A6375">
        <w:rPr>
          <w:sz w:val="28"/>
          <w:szCs w:val="28"/>
          <w:lang w:val="uk-UA"/>
        </w:rPr>
        <w:t>об’єктів комунікації, зв’язку, енергетики та інженерних мереж</w:t>
      </w:r>
      <w:r w:rsidRPr="004A6375">
        <w:rPr>
          <w:sz w:val="28"/>
          <w:szCs w:val="28"/>
          <w:lang w:val="uk-UA"/>
        </w:rPr>
        <w:t>:</w:t>
      </w:r>
    </w:p>
    <w:p w:rsidR="0061071C" w:rsidRPr="004A6375" w:rsidRDefault="0061071C" w:rsidP="0061071C">
      <w:pPr>
        <w:pStyle w:val="af1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загальнодержавного рівня потрібно відносити об'єкти, що будуються відповідно до Генеральної схеми планування території України, перетинають територію чи забезпечують потребу у цих об'єктах не менше </w:t>
      </w:r>
      <w:r w:rsidR="009D26FC">
        <w:rPr>
          <w:sz w:val="28"/>
          <w:szCs w:val="21"/>
          <w:lang w:val="uk-UA"/>
        </w:rPr>
        <w:t>ніж двох регіонів</w:t>
      </w:r>
      <w:r w:rsidR="00B3271C">
        <w:rPr>
          <w:sz w:val="28"/>
          <w:szCs w:val="21"/>
          <w:lang w:val="uk-UA"/>
        </w:rPr>
        <w:t>;</w:t>
      </w:r>
    </w:p>
    <w:p w:rsidR="0061071C" w:rsidRPr="004A6375" w:rsidRDefault="0061071C" w:rsidP="0061071C">
      <w:pPr>
        <w:numPr>
          <w:ilvl w:val="0"/>
          <w:numId w:val="7"/>
        </w:numPr>
        <w:shd w:val="clear" w:color="auto" w:fill="FFFFFF"/>
        <w:tabs>
          <w:tab w:val="left" w:pos="638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регіонального рівня потрібно відносити об'єк</w:t>
      </w:r>
      <w:r w:rsidR="00B3271C">
        <w:rPr>
          <w:sz w:val="28"/>
          <w:szCs w:val="21"/>
          <w:lang w:val="uk-UA"/>
        </w:rPr>
        <w:t>ти, що будуються відповідно до с</w:t>
      </w:r>
      <w:r w:rsidRPr="004A6375">
        <w:rPr>
          <w:sz w:val="28"/>
          <w:szCs w:val="21"/>
          <w:lang w:val="uk-UA"/>
        </w:rPr>
        <w:t xml:space="preserve">хем планування територій </w:t>
      </w:r>
      <w:r w:rsidR="00B3271C">
        <w:rPr>
          <w:sz w:val="28"/>
          <w:szCs w:val="21"/>
          <w:lang w:val="uk-UA"/>
        </w:rPr>
        <w:t>та г</w:t>
      </w:r>
      <w:r w:rsidRPr="004A6375">
        <w:rPr>
          <w:sz w:val="28"/>
          <w:szCs w:val="21"/>
          <w:lang w:val="uk-UA"/>
        </w:rPr>
        <w:t>енеральних планів міст</w:t>
      </w:r>
      <w:r w:rsidR="00B3271C">
        <w:rPr>
          <w:sz w:val="28"/>
          <w:szCs w:val="21"/>
          <w:lang w:val="uk-UA"/>
        </w:rPr>
        <w:t>;</w:t>
      </w:r>
    </w:p>
    <w:p w:rsidR="001921F4" w:rsidRPr="004A6375" w:rsidRDefault="001921F4" w:rsidP="0029086E">
      <w:pPr>
        <w:numPr>
          <w:ilvl w:val="0"/>
          <w:numId w:val="7"/>
        </w:numPr>
        <w:shd w:val="clear" w:color="auto" w:fill="FFFFFF"/>
        <w:tabs>
          <w:tab w:val="left" w:pos="638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місцевого рівня </w:t>
      </w:r>
      <w:r w:rsidR="0071225B" w:rsidRPr="004A6375">
        <w:rPr>
          <w:sz w:val="28"/>
          <w:szCs w:val="21"/>
          <w:lang w:val="uk-UA"/>
        </w:rPr>
        <w:t>потрібно</w:t>
      </w:r>
      <w:r w:rsidRPr="004A6375">
        <w:rPr>
          <w:sz w:val="28"/>
          <w:szCs w:val="21"/>
          <w:lang w:val="uk-UA"/>
        </w:rPr>
        <w:t xml:space="preserve"> відносити об'єкти, що будуються на території населених пунктів.</w:t>
      </w:r>
    </w:p>
    <w:p w:rsidR="00653347" w:rsidRDefault="00653347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До </w:t>
      </w:r>
      <w:r w:rsidR="00D86567" w:rsidRPr="004A6375">
        <w:rPr>
          <w:sz w:val="28"/>
          <w:szCs w:val="21"/>
          <w:lang w:val="uk-UA"/>
        </w:rPr>
        <w:t xml:space="preserve">об’єктового рівня </w:t>
      </w:r>
      <w:r w:rsidR="0071225B" w:rsidRPr="004A6375">
        <w:rPr>
          <w:sz w:val="28"/>
          <w:szCs w:val="21"/>
          <w:lang w:val="uk-UA"/>
        </w:rPr>
        <w:t>потрібно</w:t>
      </w:r>
      <w:r w:rsidR="00D86567" w:rsidRPr="004A6375">
        <w:rPr>
          <w:sz w:val="28"/>
          <w:szCs w:val="21"/>
          <w:lang w:val="uk-UA"/>
        </w:rPr>
        <w:t xml:space="preserve"> відносити </w:t>
      </w:r>
      <w:r w:rsidRPr="004A6375">
        <w:rPr>
          <w:sz w:val="28"/>
          <w:szCs w:val="21"/>
          <w:lang w:val="uk-UA"/>
        </w:rPr>
        <w:t>об'єкт</w:t>
      </w:r>
      <w:r w:rsidR="00D86567" w:rsidRPr="004A6375">
        <w:rPr>
          <w:sz w:val="28"/>
          <w:szCs w:val="21"/>
          <w:lang w:val="uk-UA"/>
        </w:rPr>
        <w:t>и</w:t>
      </w:r>
      <w:r w:rsidR="009E56AD" w:rsidRPr="004A6375">
        <w:rPr>
          <w:sz w:val="28"/>
          <w:szCs w:val="28"/>
          <w:lang w:val="uk-UA"/>
        </w:rPr>
        <w:t>, які забезпечують відповідним ресурсом</w:t>
      </w:r>
      <w:r w:rsidR="00D86567" w:rsidRPr="004A6375">
        <w:rPr>
          <w:sz w:val="28"/>
          <w:szCs w:val="28"/>
          <w:lang w:val="uk-UA"/>
        </w:rPr>
        <w:t xml:space="preserve"> (</w:t>
      </w:r>
      <w:r w:rsidR="00D86567" w:rsidRPr="004A6375">
        <w:rPr>
          <w:rFonts w:eastAsia="Times New Roman"/>
          <w:sz w:val="28"/>
          <w:szCs w:val="28"/>
          <w:lang w:val="uk-UA"/>
        </w:rPr>
        <w:t>питне  водопостачання,   водовідве</w:t>
      </w:r>
      <w:r w:rsidR="00E055E5" w:rsidRPr="004A6375">
        <w:rPr>
          <w:rFonts w:eastAsia="Times New Roman"/>
          <w:sz w:val="28"/>
          <w:szCs w:val="28"/>
          <w:lang w:val="uk-UA"/>
        </w:rPr>
        <w:t xml:space="preserve">дення,   електро-,   газо-   і </w:t>
      </w:r>
      <w:r w:rsidR="00D86567" w:rsidRPr="004A6375">
        <w:rPr>
          <w:rFonts w:eastAsia="Times New Roman"/>
          <w:sz w:val="28"/>
          <w:szCs w:val="28"/>
          <w:lang w:val="uk-UA"/>
        </w:rPr>
        <w:t>теплопостачання)</w:t>
      </w:r>
      <w:r w:rsidR="00954B63" w:rsidRPr="004A6375">
        <w:rPr>
          <w:rFonts w:eastAsia="Times New Roman"/>
          <w:sz w:val="28"/>
          <w:szCs w:val="28"/>
          <w:lang w:val="uk-UA"/>
        </w:rPr>
        <w:t>, комунікаціями, зв’язком</w:t>
      </w:r>
      <w:r w:rsidR="009E56AD" w:rsidRPr="004A6375">
        <w:rPr>
          <w:sz w:val="28"/>
          <w:szCs w:val="28"/>
          <w:lang w:val="uk-UA"/>
        </w:rPr>
        <w:t xml:space="preserve"> будівл</w:t>
      </w:r>
      <w:r w:rsidR="00E055E5" w:rsidRPr="004A6375">
        <w:rPr>
          <w:sz w:val="28"/>
          <w:szCs w:val="28"/>
          <w:lang w:val="uk-UA"/>
        </w:rPr>
        <w:t>ю</w:t>
      </w:r>
      <w:r w:rsidR="009E56AD" w:rsidRPr="004A6375">
        <w:rPr>
          <w:sz w:val="28"/>
          <w:szCs w:val="28"/>
          <w:lang w:val="uk-UA"/>
        </w:rPr>
        <w:t xml:space="preserve"> (будин</w:t>
      </w:r>
      <w:r w:rsidR="00E055E5" w:rsidRPr="004A6375">
        <w:rPr>
          <w:sz w:val="28"/>
          <w:szCs w:val="28"/>
          <w:lang w:val="uk-UA"/>
        </w:rPr>
        <w:t>ок</w:t>
      </w:r>
      <w:r w:rsidR="009E56AD" w:rsidRPr="004A6375">
        <w:rPr>
          <w:sz w:val="28"/>
          <w:szCs w:val="28"/>
          <w:lang w:val="uk-UA"/>
        </w:rPr>
        <w:t>), що за всіма характеристиками таблиці 1 віднос</w:t>
      </w:r>
      <w:r w:rsidR="00E055E5" w:rsidRPr="004A6375">
        <w:rPr>
          <w:sz w:val="28"/>
          <w:szCs w:val="28"/>
          <w:lang w:val="uk-UA"/>
        </w:rPr>
        <w:t>и</w:t>
      </w:r>
      <w:r w:rsidR="009E56AD" w:rsidRPr="004A6375">
        <w:rPr>
          <w:sz w:val="28"/>
          <w:szCs w:val="28"/>
          <w:lang w:val="uk-UA"/>
        </w:rPr>
        <w:t>ться до класу наслідків (відповідальності) СС1</w:t>
      </w:r>
      <w:r w:rsidR="00E055E5" w:rsidRPr="004A6375">
        <w:rPr>
          <w:sz w:val="28"/>
          <w:szCs w:val="28"/>
          <w:lang w:val="uk-UA"/>
        </w:rPr>
        <w:t xml:space="preserve"> або комплекс (будову), що за сукупними показниками не перевищує рівень, установлений для об’єктів класу наслідків </w:t>
      </w:r>
      <w:r w:rsidR="001304DE" w:rsidRPr="004A6375">
        <w:rPr>
          <w:sz w:val="28"/>
          <w:szCs w:val="28"/>
          <w:lang w:val="uk-UA"/>
        </w:rPr>
        <w:t xml:space="preserve">(відповідальності) </w:t>
      </w:r>
      <w:r w:rsidR="00E055E5" w:rsidRPr="004A6375">
        <w:rPr>
          <w:sz w:val="28"/>
          <w:szCs w:val="28"/>
          <w:lang w:val="uk-UA"/>
        </w:rPr>
        <w:t>СС1</w:t>
      </w:r>
      <w:r w:rsidR="001304DE" w:rsidRPr="004A6375">
        <w:rPr>
          <w:sz w:val="28"/>
          <w:szCs w:val="28"/>
          <w:lang w:val="uk-UA"/>
        </w:rPr>
        <w:t>.</w:t>
      </w:r>
      <w:r w:rsidRPr="004A6375">
        <w:rPr>
          <w:sz w:val="28"/>
          <w:szCs w:val="21"/>
          <w:lang w:val="uk-UA"/>
        </w:rPr>
        <w:t xml:space="preserve">   </w:t>
      </w:r>
    </w:p>
    <w:p w:rsidR="009D26FC" w:rsidRDefault="009D26FC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B3271C" w:rsidRPr="004A6375" w:rsidRDefault="00B3271C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B345D6" w:rsidRPr="004A6375" w:rsidRDefault="00B345D6" w:rsidP="0029086E">
      <w:pPr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lastRenderedPageBreak/>
        <w:t xml:space="preserve">Для автомобільних доріг загального користування також </w:t>
      </w:r>
      <w:r w:rsidR="0071225B" w:rsidRPr="004A6375">
        <w:rPr>
          <w:sz w:val="28"/>
          <w:szCs w:val="21"/>
          <w:lang w:val="uk-UA"/>
        </w:rPr>
        <w:t xml:space="preserve">потрібно </w:t>
      </w:r>
      <w:r w:rsidRPr="004A6375">
        <w:rPr>
          <w:sz w:val="28"/>
          <w:szCs w:val="21"/>
          <w:lang w:val="uk-UA"/>
        </w:rPr>
        <w:t xml:space="preserve">враховувати класифікаційні положення </w:t>
      </w:r>
      <w:r w:rsidRPr="004A6375">
        <w:rPr>
          <w:sz w:val="28"/>
          <w:szCs w:val="21"/>
        </w:rPr>
        <w:t>[</w:t>
      </w:r>
      <w:r w:rsidRPr="004A6375">
        <w:rPr>
          <w:sz w:val="28"/>
          <w:szCs w:val="21"/>
          <w:lang w:val="uk-UA"/>
        </w:rPr>
        <w:t>4</w:t>
      </w:r>
      <w:r w:rsidRPr="004A6375">
        <w:rPr>
          <w:sz w:val="28"/>
          <w:szCs w:val="21"/>
        </w:rPr>
        <w:t>].</w:t>
      </w:r>
    </w:p>
    <w:p w:rsidR="00A63343" w:rsidRPr="004A6375" w:rsidRDefault="00613A39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>4.1</w:t>
      </w:r>
      <w:r w:rsidR="00A63343" w:rsidRPr="004A6375">
        <w:rPr>
          <w:b/>
          <w:sz w:val="28"/>
          <w:szCs w:val="21"/>
          <w:lang w:val="uk-UA"/>
        </w:rPr>
        <w:t>4</w:t>
      </w:r>
      <w:r w:rsidRPr="004A6375">
        <w:rPr>
          <w:sz w:val="28"/>
          <w:szCs w:val="21"/>
          <w:lang w:val="uk-UA"/>
        </w:rPr>
        <w:t xml:space="preserve"> </w:t>
      </w:r>
      <w:r w:rsidR="00AB51F3" w:rsidRPr="004A6375">
        <w:rPr>
          <w:sz w:val="28"/>
          <w:szCs w:val="21"/>
          <w:lang w:val="uk-UA"/>
        </w:rPr>
        <w:t>Для визначення класу наслідків (відповідальності) за характеристикою "Припинення функціонування об'єктів інженерно-транспортної інфраструктури</w:t>
      </w:r>
      <w:r w:rsidR="00C03EB2" w:rsidRPr="004A6375">
        <w:rPr>
          <w:sz w:val="28"/>
          <w:szCs w:val="21"/>
          <w:lang w:val="uk-UA"/>
        </w:rPr>
        <w:t xml:space="preserve"> </w:t>
      </w:r>
      <w:r w:rsidR="000E3F2E" w:rsidRPr="004A6375">
        <w:rPr>
          <w:sz w:val="28"/>
          <w:szCs w:val="28"/>
          <w:lang w:val="uk-UA"/>
        </w:rPr>
        <w:t>об’єктів комунікації, зв’язку, енергетики та інженерних мереж</w:t>
      </w:r>
      <w:r w:rsidR="00AB51F3" w:rsidRPr="004A6375">
        <w:rPr>
          <w:sz w:val="28"/>
          <w:szCs w:val="21"/>
          <w:lang w:val="uk-UA"/>
        </w:rPr>
        <w:t xml:space="preserve">" </w:t>
      </w:r>
      <w:r w:rsidR="0071225B" w:rsidRPr="004A6375">
        <w:rPr>
          <w:sz w:val="28"/>
          <w:szCs w:val="21"/>
          <w:lang w:val="uk-UA"/>
        </w:rPr>
        <w:t>потрібно</w:t>
      </w:r>
      <w:r w:rsidR="00AB51F3" w:rsidRPr="004A6375">
        <w:rPr>
          <w:sz w:val="28"/>
          <w:szCs w:val="21"/>
          <w:lang w:val="uk-UA"/>
        </w:rPr>
        <w:t xml:space="preserve"> користуватися додатком </w:t>
      </w:r>
      <w:r w:rsidR="00F01A3C" w:rsidRPr="004A6375">
        <w:rPr>
          <w:sz w:val="28"/>
          <w:szCs w:val="21"/>
          <w:lang w:val="uk-UA"/>
        </w:rPr>
        <w:t>А</w:t>
      </w:r>
      <w:r w:rsidR="003C3022" w:rsidRPr="004A6375">
        <w:rPr>
          <w:sz w:val="28"/>
          <w:szCs w:val="21"/>
          <w:lang w:val="uk-UA"/>
        </w:rPr>
        <w:t>.</w:t>
      </w:r>
      <w:r w:rsidR="001921F4" w:rsidRPr="004A6375">
        <w:rPr>
          <w:sz w:val="28"/>
          <w:szCs w:val="21"/>
          <w:lang w:val="uk-UA"/>
        </w:rPr>
        <w:tab/>
      </w:r>
    </w:p>
    <w:p w:rsidR="001921F4" w:rsidRPr="004A6375" w:rsidRDefault="00A63343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b/>
          <w:sz w:val="28"/>
          <w:szCs w:val="21"/>
          <w:lang w:val="uk-UA"/>
        </w:rPr>
        <w:t>4.15</w:t>
      </w:r>
      <w:r w:rsidRPr="004A6375">
        <w:rPr>
          <w:sz w:val="28"/>
          <w:szCs w:val="21"/>
          <w:lang w:val="uk-UA"/>
        </w:rPr>
        <w:t xml:space="preserve"> </w:t>
      </w:r>
      <w:r w:rsidR="001921F4" w:rsidRPr="004A6375">
        <w:rPr>
          <w:sz w:val="28"/>
          <w:szCs w:val="21"/>
          <w:lang w:val="uk-UA"/>
        </w:rPr>
        <w:t xml:space="preserve">Незалежно від класифікації за ознаками таблиці 1 </w:t>
      </w:r>
      <w:r w:rsidR="00120C62" w:rsidRPr="004A6375">
        <w:rPr>
          <w:sz w:val="28"/>
          <w:szCs w:val="21"/>
          <w:lang w:val="uk-UA"/>
        </w:rPr>
        <w:t>потрібно встановлювати</w:t>
      </w:r>
      <w:r w:rsidR="001921F4" w:rsidRPr="004A6375">
        <w:rPr>
          <w:sz w:val="28"/>
          <w:szCs w:val="21"/>
          <w:lang w:val="uk-UA"/>
        </w:rPr>
        <w:t xml:space="preserve"> клас наслідків (відповідальності) не меншим ніж:</w:t>
      </w:r>
    </w:p>
    <w:p w:rsidR="001921F4" w:rsidRPr="004A6375" w:rsidRDefault="001921F4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СС3 - для об'єктів підвищеної небезпеки, ідентифікованих згідно з [</w:t>
      </w:r>
      <w:r w:rsidR="00496426" w:rsidRPr="004A6375">
        <w:rPr>
          <w:sz w:val="28"/>
          <w:szCs w:val="21"/>
          <w:lang w:val="uk-UA"/>
        </w:rPr>
        <w:t>3</w:t>
      </w:r>
      <w:r w:rsidRPr="004A6375">
        <w:rPr>
          <w:sz w:val="28"/>
          <w:szCs w:val="21"/>
          <w:lang w:val="uk-UA"/>
        </w:rPr>
        <w:t>];</w:t>
      </w:r>
    </w:p>
    <w:p w:rsidR="001921F4" w:rsidRPr="004A6375" w:rsidRDefault="001921F4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СС3 - для сховищ цивільного захисту (цивільної оборони) незалежно від місця розташування, місткості та класу захисту</w:t>
      </w:r>
      <w:r w:rsidR="00886BAD" w:rsidRPr="004A6375">
        <w:rPr>
          <w:sz w:val="28"/>
          <w:szCs w:val="21"/>
          <w:lang w:val="uk-UA"/>
        </w:rPr>
        <w:t>;</w:t>
      </w:r>
    </w:p>
    <w:p w:rsidR="00D215D0" w:rsidRPr="004A6375" w:rsidRDefault="00D215D0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СС3 – для об’єктів, що містять державну таємницю;</w:t>
      </w:r>
    </w:p>
    <w:p w:rsidR="00886BAD" w:rsidRPr="004A6375" w:rsidRDefault="00886BAD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СС3 – для </w:t>
      </w:r>
      <w:r w:rsidRPr="004A6375">
        <w:rPr>
          <w:sz w:val="28"/>
          <w:szCs w:val="28"/>
          <w:lang w:val="uk-UA"/>
        </w:rPr>
        <w:t xml:space="preserve">будівель невиробничого призначення </w:t>
      </w:r>
      <w:r w:rsidR="00B345D6" w:rsidRPr="004A6375">
        <w:rPr>
          <w:sz w:val="28"/>
          <w:szCs w:val="28"/>
          <w:lang w:val="uk-UA"/>
        </w:rPr>
        <w:t>умовною висотою</w:t>
      </w:r>
      <w:r w:rsidRPr="004A6375">
        <w:rPr>
          <w:sz w:val="28"/>
          <w:szCs w:val="28"/>
          <w:lang w:val="uk-UA"/>
        </w:rPr>
        <w:t xml:space="preserve"> понад 100 метрів;</w:t>
      </w:r>
    </w:p>
    <w:p w:rsidR="004B32EC" w:rsidRPr="004A6375" w:rsidRDefault="004B32EC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8"/>
          <w:lang w:val="uk-UA"/>
        </w:rPr>
        <w:t xml:space="preserve">СС3 – для житлових будинків </w:t>
      </w:r>
      <w:r w:rsidR="00B345D6" w:rsidRPr="004A6375">
        <w:rPr>
          <w:sz w:val="28"/>
          <w:szCs w:val="28"/>
          <w:lang w:val="uk-UA"/>
        </w:rPr>
        <w:t>умовною висотою</w:t>
      </w:r>
      <w:r w:rsidRPr="004A6375">
        <w:rPr>
          <w:sz w:val="28"/>
          <w:szCs w:val="28"/>
          <w:lang w:val="uk-UA"/>
        </w:rPr>
        <w:t xml:space="preserve"> </w:t>
      </w:r>
      <w:r w:rsidR="00EF08B6" w:rsidRPr="004A6375">
        <w:rPr>
          <w:sz w:val="28"/>
          <w:szCs w:val="28"/>
          <w:lang w:val="uk-UA"/>
        </w:rPr>
        <w:t xml:space="preserve">від </w:t>
      </w:r>
      <w:r w:rsidRPr="004A6375">
        <w:rPr>
          <w:sz w:val="28"/>
          <w:szCs w:val="28"/>
          <w:lang w:val="uk-UA"/>
        </w:rPr>
        <w:t>73,5</w:t>
      </w:r>
      <w:r w:rsidR="00EF08B6" w:rsidRPr="004A6375">
        <w:rPr>
          <w:sz w:val="28"/>
          <w:szCs w:val="28"/>
          <w:lang w:val="uk-UA"/>
        </w:rPr>
        <w:t xml:space="preserve"> </w:t>
      </w:r>
      <w:r w:rsidR="0071225B" w:rsidRPr="004A6375">
        <w:rPr>
          <w:sz w:val="28"/>
          <w:szCs w:val="28"/>
          <w:lang w:val="uk-UA"/>
        </w:rPr>
        <w:t xml:space="preserve">м </w:t>
      </w:r>
      <w:r w:rsidR="00EF08B6" w:rsidRPr="004A6375">
        <w:rPr>
          <w:sz w:val="28"/>
          <w:szCs w:val="28"/>
          <w:lang w:val="uk-UA"/>
        </w:rPr>
        <w:t>до 100</w:t>
      </w:r>
      <w:r w:rsidR="0071225B" w:rsidRPr="004A6375">
        <w:rPr>
          <w:sz w:val="28"/>
          <w:szCs w:val="28"/>
          <w:lang w:val="uk-UA"/>
        </w:rPr>
        <w:t xml:space="preserve"> м</w:t>
      </w:r>
      <w:r w:rsidRPr="004A6375">
        <w:rPr>
          <w:sz w:val="28"/>
          <w:szCs w:val="28"/>
          <w:lang w:val="uk-UA"/>
        </w:rPr>
        <w:t>;</w:t>
      </w:r>
    </w:p>
    <w:p w:rsidR="004B32EC" w:rsidRPr="004A6375" w:rsidRDefault="004B32EC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СС3 – </w:t>
      </w:r>
      <w:r w:rsidR="00496426" w:rsidRPr="004A6375">
        <w:rPr>
          <w:sz w:val="28"/>
          <w:szCs w:val="28"/>
          <w:lang w:val="uk-UA"/>
        </w:rPr>
        <w:t xml:space="preserve">для </w:t>
      </w:r>
      <w:r w:rsidRPr="004A6375">
        <w:rPr>
          <w:sz w:val="28"/>
          <w:szCs w:val="28"/>
          <w:shd w:val="clear" w:color="auto" w:fill="FFFFFF"/>
          <w:lang w:val="uk-UA"/>
        </w:rPr>
        <w:t>пам’ят</w:t>
      </w:r>
      <w:r w:rsidR="00496426" w:rsidRPr="004A6375">
        <w:rPr>
          <w:sz w:val="28"/>
          <w:szCs w:val="28"/>
          <w:shd w:val="clear" w:color="auto" w:fill="FFFFFF"/>
          <w:lang w:val="uk-UA"/>
        </w:rPr>
        <w:t>о</w:t>
      </w:r>
      <w:r w:rsidR="009E56AD" w:rsidRPr="004A6375">
        <w:rPr>
          <w:sz w:val="28"/>
          <w:szCs w:val="28"/>
          <w:shd w:val="clear" w:color="auto" w:fill="FFFFFF"/>
          <w:lang w:val="uk-UA"/>
        </w:rPr>
        <w:t>к</w:t>
      </w:r>
      <w:r w:rsidRPr="004A6375">
        <w:rPr>
          <w:sz w:val="28"/>
          <w:szCs w:val="28"/>
          <w:shd w:val="clear" w:color="auto" w:fill="FFFFFF"/>
          <w:lang w:val="uk-UA"/>
        </w:rPr>
        <w:t xml:space="preserve"> культурної спадщини, визначен</w:t>
      </w:r>
      <w:r w:rsidR="009E56AD" w:rsidRPr="004A6375">
        <w:rPr>
          <w:sz w:val="28"/>
          <w:szCs w:val="28"/>
          <w:shd w:val="clear" w:color="auto" w:fill="FFFFFF"/>
          <w:lang w:val="uk-UA"/>
        </w:rPr>
        <w:t xml:space="preserve">их </w:t>
      </w:r>
      <w:r w:rsidRPr="004A6375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4A6375">
        <w:rPr>
          <w:sz w:val="28"/>
          <w:szCs w:val="28"/>
          <w:lang w:val="uk-UA"/>
        </w:rPr>
        <w:t>[</w:t>
      </w:r>
      <w:r w:rsidR="003C3022" w:rsidRPr="004A6375">
        <w:rPr>
          <w:sz w:val="28"/>
          <w:szCs w:val="28"/>
          <w:lang w:val="uk-UA"/>
        </w:rPr>
        <w:t>2</w:t>
      </w:r>
      <w:r w:rsidRPr="004A6375">
        <w:rPr>
          <w:sz w:val="28"/>
          <w:szCs w:val="28"/>
          <w:lang w:val="uk-UA"/>
        </w:rPr>
        <w:t>]</w:t>
      </w:r>
      <w:r w:rsidR="00D90893" w:rsidRPr="004A6375">
        <w:rPr>
          <w:sz w:val="28"/>
          <w:szCs w:val="28"/>
          <w:lang w:val="uk-UA"/>
        </w:rPr>
        <w:t>;</w:t>
      </w:r>
    </w:p>
    <w:p w:rsidR="00B556E8" w:rsidRPr="004A6375" w:rsidRDefault="00B556E8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 xml:space="preserve">СС3 – для об'єктів першої категорії, які можуть мати значний вплив на довкілля і підлягають оцінці впливу на довкілля, </w:t>
      </w:r>
      <w:r w:rsidR="00041F52" w:rsidRPr="004A6375">
        <w:rPr>
          <w:sz w:val="28"/>
          <w:szCs w:val="28"/>
          <w:lang w:val="uk-UA"/>
        </w:rPr>
        <w:t xml:space="preserve">визначених </w:t>
      </w:r>
      <w:r w:rsidR="0071225B" w:rsidRPr="004A6375">
        <w:rPr>
          <w:sz w:val="28"/>
          <w:szCs w:val="28"/>
          <w:lang w:val="uk-UA"/>
        </w:rPr>
        <w:t xml:space="preserve">у </w:t>
      </w:r>
      <w:r w:rsidR="00A849A3" w:rsidRPr="004A6375">
        <w:rPr>
          <w:sz w:val="28"/>
          <w:szCs w:val="21"/>
          <w:lang w:val="uk-UA"/>
        </w:rPr>
        <w:t>[</w:t>
      </w:r>
      <w:r w:rsidR="009E56AD" w:rsidRPr="004A6375">
        <w:rPr>
          <w:sz w:val="28"/>
          <w:szCs w:val="21"/>
          <w:lang w:val="uk-UA"/>
        </w:rPr>
        <w:t>6</w:t>
      </w:r>
      <w:r w:rsidR="00A849A3" w:rsidRPr="004A6375">
        <w:rPr>
          <w:sz w:val="28"/>
          <w:szCs w:val="21"/>
          <w:lang w:val="uk-UA"/>
        </w:rPr>
        <w:t>]</w:t>
      </w:r>
      <w:r w:rsidR="00A8467F" w:rsidRPr="004A6375">
        <w:rPr>
          <w:sz w:val="28"/>
          <w:szCs w:val="28"/>
          <w:lang w:val="uk-UA"/>
        </w:rPr>
        <w:t>;</w:t>
      </w:r>
    </w:p>
    <w:p w:rsidR="00A8467F" w:rsidRPr="004A6375" w:rsidRDefault="00B556E8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СС2 -  для об'єктів другої категорії, які можуть мати значний вплив на довкілля і підлягають оцінці впливу на довкілля,</w:t>
      </w:r>
      <w:r w:rsidR="00A8467F" w:rsidRPr="004A6375">
        <w:rPr>
          <w:sz w:val="28"/>
          <w:szCs w:val="28"/>
          <w:lang w:val="uk-UA"/>
        </w:rPr>
        <w:t xml:space="preserve"> визначених</w:t>
      </w:r>
      <w:r w:rsidR="0071225B" w:rsidRPr="004A6375">
        <w:rPr>
          <w:sz w:val="28"/>
          <w:szCs w:val="28"/>
          <w:lang w:val="uk-UA"/>
        </w:rPr>
        <w:t xml:space="preserve"> у</w:t>
      </w:r>
      <w:r w:rsidR="00A8467F" w:rsidRPr="004A6375">
        <w:rPr>
          <w:sz w:val="28"/>
          <w:szCs w:val="28"/>
          <w:lang w:val="uk-UA"/>
        </w:rPr>
        <w:t xml:space="preserve"> </w:t>
      </w:r>
      <w:r w:rsidR="00F01A3C" w:rsidRPr="004A6375">
        <w:rPr>
          <w:sz w:val="28"/>
          <w:szCs w:val="21"/>
          <w:lang w:val="uk-UA"/>
        </w:rPr>
        <w:t>[</w:t>
      </w:r>
      <w:r w:rsidR="009E56AD" w:rsidRPr="004A6375">
        <w:rPr>
          <w:sz w:val="28"/>
          <w:szCs w:val="21"/>
          <w:lang w:val="uk-UA"/>
        </w:rPr>
        <w:t>6</w:t>
      </w:r>
      <w:r w:rsidR="00A849A3" w:rsidRPr="004A6375">
        <w:rPr>
          <w:sz w:val="28"/>
          <w:szCs w:val="21"/>
          <w:lang w:val="uk-UA"/>
        </w:rPr>
        <w:t>]</w:t>
      </w:r>
      <w:r w:rsidR="00A849A3" w:rsidRPr="004A6375">
        <w:rPr>
          <w:sz w:val="28"/>
          <w:szCs w:val="28"/>
          <w:lang w:val="uk-UA"/>
        </w:rPr>
        <w:t xml:space="preserve"> </w:t>
      </w:r>
      <w:r w:rsidR="00A8467F" w:rsidRPr="004A6375">
        <w:rPr>
          <w:sz w:val="28"/>
          <w:szCs w:val="28"/>
          <w:lang w:val="uk-UA"/>
        </w:rPr>
        <w:t>;</w:t>
      </w:r>
    </w:p>
    <w:p w:rsidR="00886BAD" w:rsidRPr="004A6375" w:rsidRDefault="00886BAD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СС2 - для </w:t>
      </w:r>
      <w:r w:rsidRPr="004A6375">
        <w:rPr>
          <w:sz w:val="28"/>
          <w:szCs w:val="28"/>
          <w:lang w:val="uk-UA"/>
        </w:rPr>
        <w:t>житлових будинків понад чотири поверхи</w:t>
      </w:r>
      <w:r w:rsidR="00746BCF" w:rsidRPr="004A6375">
        <w:rPr>
          <w:sz w:val="28"/>
          <w:szCs w:val="28"/>
          <w:lang w:val="uk-UA"/>
        </w:rPr>
        <w:t>;</w:t>
      </w:r>
    </w:p>
    <w:p w:rsidR="007A3A46" w:rsidRPr="004A6375" w:rsidRDefault="007A3A46" w:rsidP="0029086E">
      <w:pPr>
        <w:numPr>
          <w:ilvl w:val="0"/>
          <w:numId w:val="9"/>
        </w:numPr>
        <w:shd w:val="clear" w:color="auto" w:fill="FFFFFF"/>
        <w:tabs>
          <w:tab w:val="left" w:pos="912"/>
        </w:tabs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СС2- для об’єктів, нове будівництво яких здійснюється в охоронній зо</w:t>
      </w:r>
      <w:r w:rsidR="00AB51F3" w:rsidRPr="004A6375">
        <w:rPr>
          <w:sz w:val="28"/>
          <w:szCs w:val="28"/>
          <w:lang w:val="uk-UA"/>
        </w:rPr>
        <w:t>ні пам'яток культурної спадщини</w:t>
      </w:r>
      <w:r w:rsidRPr="004A6375">
        <w:rPr>
          <w:sz w:val="28"/>
          <w:szCs w:val="28"/>
          <w:lang w:val="uk-UA"/>
        </w:rPr>
        <w:t>.</w:t>
      </w:r>
    </w:p>
    <w:p w:rsidR="00A63343" w:rsidRPr="004A6375" w:rsidRDefault="00A63343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Для вбудованих протирадіаційних укриттів цивільного захисту (цивільної оборони) клас нас</w:t>
      </w:r>
      <w:r w:rsidRPr="004A6375">
        <w:rPr>
          <w:sz w:val="28"/>
          <w:szCs w:val="21"/>
          <w:lang w:val="uk-UA"/>
        </w:rPr>
        <w:softHyphen/>
        <w:t>лідків (відповідальності) приймається таким, як для всієї будівлі або споруди.</w:t>
      </w:r>
    </w:p>
    <w:p w:rsidR="00A63343" w:rsidRPr="004A6375" w:rsidRDefault="00A63343" w:rsidP="0029086E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Для окремо розташованих протирадіаційних укриттів цивільного захисту (цивільної оборони) клас наслідків (відповідальності) визначається на загальних умовах.</w:t>
      </w:r>
    </w:p>
    <w:p w:rsidR="00A8467F" w:rsidRPr="004A6375" w:rsidRDefault="00A63343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lastRenderedPageBreak/>
        <w:t>4.16</w:t>
      </w:r>
      <w:r w:rsidRPr="004A6375">
        <w:rPr>
          <w:sz w:val="28"/>
          <w:szCs w:val="21"/>
          <w:lang w:val="uk-UA"/>
        </w:rPr>
        <w:t xml:space="preserve"> </w:t>
      </w:r>
      <w:r w:rsidR="00AB51F3" w:rsidRPr="004A6375">
        <w:rPr>
          <w:sz w:val="28"/>
          <w:szCs w:val="21"/>
          <w:lang w:val="uk-UA"/>
        </w:rPr>
        <w:t>П</w:t>
      </w:r>
      <w:r w:rsidR="00FF72F4" w:rsidRPr="004A6375">
        <w:rPr>
          <w:sz w:val="28"/>
          <w:szCs w:val="21"/>
          <w:lang w:val="uk-UA"/>
        </w:rPr>
        <w:t>ід час виконання</w:t>
      </w:r>
      <w:r w:rsidR="00AB51F3" w:rsidRPr="004A6375">
        <w:rPr>
          <w:sz w:val="28"/>
          <w:szCs w:val="21"/>
          <w:lang w:val="uk-UA"/>
        </w:rPr>
        <w:t xml:space="preserve"> </w:t>
      </w:r>
      <w:r w:rsidR="001363D3" w:rsidRPr="004A6375">
        <w:rPr>
          <w:sz w:val="28"/>
          <w:szCs w:val="21"/>
          <w:lang w:val="uk-UA"/>
        </w:rPr>
        <w:t>розрахунків для забезпечення надійності та конструктивної безпеки об’єкт</w:t>
      </w:r>
      <w:r w:rsidR="000B7658" w:rsidRPr="004A6375">
        <w:rPr>
          <w:sz w:val="28"/>
          <w:szCs w:val="21"/>
          <w:lang w:val="uk-UA"/>
        </w:rPr>
        <w:t>а</w:t>
      </w:r>
      <w:r w:rsidR="001363D3" w:rsidRPr="004A6375">
        <w:rPr>
          <w:sz w:val="28"/>
          <w:szCs w:val="28"/>
          <w:lang w:val="uk-UA"/>
        </w:rPr>
        <w:t>, нове будівництво як</w:t>
      </w:r>
      <w:r w:rsidR="000B7658" w:rsidRPr="004A6375">
        <w:rPr>
          <w:sz w:val="28"/>
          <w:szCs w:val="28"/>
          <w:lang w:val="uk-UA"/>
        </w:rPr>
        <w:t>ого</w:t>
      </w:r>
      <w:r w:rsidR="001363D3" w:rsidRPr="004A6375">
        <w:rPr>
          <w:sz w:val="28"/>
          <w:szCs w:val="28"/>
          <w:lang w:val="uk-UA"/>
        </w:rPr>
        <w:t xml:space="preserve"> здійснюється в охоронній зо</w:t>
      </w:r>
      <w:r w:rsidR="00AB51F3" w:rsidRPr="004A6375">
        <w:rPr>
          <w:sz w:val="28"/>
          <w:szCs w:val="28"/>
          <w:lang w:val="uk-UA"/>
        </w:rPr>
        <w:t>ні пам'яток культурної спадщини</w:t>
      </w:r>
      <w:r w:rsidR="001363D3" w:rsidRPr="004A6375">
        <w:rPr>
          <w:sz w:val="28"/>
          <w:szCs w:val="28"/>
          <w:lang w:val="uk-UA"/>
        </w:rPr>
        <w:t>, зна</w:t>
      </w:r>
      <w:r w:rsidR="00AB51F3" w:rsidRPr="004A6375">
        <w:rPr>
          <w:sz w:val="28"/>
          <w:szCs w:val="28"/>
          <w:lang w:val="uk-UA"/>
        </w:rPr>
        <w:t xml:space="preserve">чення </w:t>
      </w:r>
      <w:r w:rsidR="001363D3" w:rsidRPr="004A6375">
        <w:rPr>
          <w:sz w:val="28"/>
          <w:szCs w:val="28"/>
          <w:lang w:val="uk-UA"/>
        </w:rPr>
        <w:t xml:space="preserve"> коефіцієнтів</w:t>
      </w:r>
      <w:r w:rsidR="00F81077" w:rsidRPr="004A6375">
        <w:rPr>
          <w:sz w:val="28"/>
          <w:szCs w:val="28"/>
          <w:lang w:val="uk-UA"/>
        </w:rPr>
        <w:t xml:space="preserve">, </w:t>
      </w:r>
      <w:r w:rsidR="00A849A3" w:rsidRPr="004A6375">
        <w:rPr>
          <w:sz w:val="28"/>
          <w:szCs w:val="28"/>
          <w:lang w:val="uk-UA"/>
        </w:rPr>
        <w:t>встановлених</w:t>
      </w:r>
      <w:r w:rsidR="00E85C34" w:rsidRPr="004A6375">
        <w:rPr>
          <w:sz w:val="28"/>
          <w:szCs w:val="28"/>
          <w:lang w:val="uk-UA"/>
        </w:rPr>
        <w:t xml:space="preserve"> </w:t>
      </w:r>
      <w:r w:rsidR="00FF72F4" w:rsidRPr="004A6375">
        <w:rPr>
          <w:sz w:val="28"/>
          <w:szCs w:val="28"/>
          <w:lang w:val="uk-UA"/>
        </w:rPr>
        <w:t>у</w:t>
      </w:r>
      <w:r w:rsidR="00F81077" w:rsidRPr="004A6375">
        <w:rPr>
          <w:sz w:val="28"/>
          <w:szCs w:val="28"/>
          <w:lang w:val="uk-UA"/>
        </w:rPr>
        <w:t xml:space="preserve"> ДБН В.1.2-14</w:t>
      </w:r>
      <w:r w:rsidR="00FF72F4" w:rsidRPr="004A6375">
        <w:rPr>
          <w:sz w:val="28"/>
          <w:szCs w:val="28"/>
          <w:lang w:val="uk-UA"/>
        </w:rPr>
        <w:t xml:space="preserve"> [17]</w:t>
      </w:r>
      <w:r w:rsidR="00F81077" w:rsidRPr="004A6375">
        <w:rPr>
          <w:sz w:val="28"/>
          <w:szCs w:val="28"/>
          <w:lang w:val="uk-UA"/>
        </w:rPr>
        <w:t xml:space="preserve">, </w:t>
      </w:r>
      <w:r w:rsidR="001363D3" w:rsidRPr="004A6375">
        <w:rPr>
          <w:sz w:val="28"/>
          <w:szCs w:val="28"/>
          <w:lang w:val="uk-UA"/>
        </w:rPr>
        <w:t xml:space="preserve"> можуть прийматися</w:t>
      </w:r>
      <w:r w:rsidR="000B7658" w:rsidRPr="004A6375">
        <w:rPr>
          <w:sz w:val="28"/>
          <w:szCs w:val="28"/>
          <w:lang w:val="uk-UA"/>
        </w:rPr>
        <w:t xml:space="preserve"> як для об’єкта </w:t>
      </w:r>
      <w:r w:rsidR="000B7658" w:rsidRPr="004A6375">
        <w:rPr>
          <w:sz w:val="28"/>
          <w:szCs w:val="21"/>
          <w:lang w:val="uk-UA"/>
        </w:rPr>
        <w:t>класу наслідків (відповідальності) СС1 у разі</w:t>
      </w:r>
      <w:r w:rsidR="00F01A3C" w:rsidRPr="004A6375">
        <w:rPr>
          <w:sz w:val="28"/>
          <w:szCs w:val="21"/>
          <w:lang w:val="uk-UA"/>
        </w:rPr>
        <w:t>,</w:t>
      </w:r>
      <w:r w:rsidR="000B7658" w:rsidRPr="004A6375">
        <w:rPr>
          <w:sz w:val="28"/>
          <w:szCs w:val="21"/>
          <w:lang w:val="uk-UA"/>
        </w:rPr>
        <w:t xml:space="preserve"> якщо </w:t>
      </w:r>
      <w:r w:rsidR="00A8467F" w:rsidRPr="004A6375">
        <w:rPr>
          <w:sz w:val="28"/>
          <w:szCs w:val="21"/>
          <w:lang w:val="uk-UA"/>
        </w:rPr>
        <w:t xml:space="preserve">за усіма </w:t>
      </w:r>
      <w:r w:rsidR="000B7658" w:rsidRPr="004A6375">
        <w:rPr>
          <w:sz w:val="28"/>
          <w:szCs w:val="21"/>
          <w:lang w:val="uk-UA"/>
        </w:rPr>
        <w:t xml:space="preserve">характеристиками таблиці 1 такий об’єкт </w:t>
      </w:r>
      <w:r w:rsidR="00287FDD" w:rsidRPr="004A6375">
        <w:rPr>
          <w:sz w:val="28"/>
          <w:szCs w:val="21"/>
          <w:lang w:val="uk-UA"/>
        </w:rPr>
        <w:t xml:space="preserve">може бути віднесений до </w:t>
      </w:r>
      <w:r w:rsidR="00760C73" w:rsidRPr="004A6375">
        <w:rPr>
          <w:sz w:val="28"/>
          <w:szCs w:val="21"/>
          <w:lang w:val="uk-UA"/>
        </w:rPr>
        <w:t xml:space="preserve">класу наслідків (відповідальності) СС1. </w:t>
      </w:r>
    </w:p>
    <w:p w:rsidR="00FF52E9" w:rsidRPr="004A6375" w:rsidRDefault="00FF52E9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>4.1</w:t>
      </w:r>
      <w:r w:rsidR="00807B6D" w:rsidRPr="004A6375">
        <w:rPr>
          <w:b/>
          <w:sz w:val="28"/>
          <w:szCs w:val="21"/>
          <w:lang w:val="uk-UA"/>
        </w:rPr>
        <w:t>7</w:t>
      </w:r>
      <w:r w:rsidRPr="004A6375">
        <w:rPr>
          <w:sz w:val="28"/>
          <w:szCs w:val="21"/>
          <w:lang w:val="uk-UA"/>
        </w:rPr>
        <w:tab/>
        <w:t xml:space="preserve">Для об'єктів, які проектують в охоронній зоні пам’яток культурної спадщини, </w:t>
      </w:r>
      <w:r w:rsidR="00FF72F4" w:rsidRPr="004A6375">
        <w:rPr>
          <w:sz w:val="28"/>
          <w:szCs w:val="21"/>
          <w:lang w:val="uk-UA"/>
        </w:rPr>
        <w:t>потрібно</w:t>
      </w:r>
      <w:r w:rsidRPr="004A6375">
        <w:rPr>
          <w:sz w:val="28"/>
          <w:szCs w:val="21"/>
          <w:lang w:val="uk-UA"/>
        </w:rPr>
        <w:t xml:space="preserve"> враховувати можливість впливу цих об'єктів на такі пам’ятки  </w:t>
      </w:r>
      <w:r w:rsidR="00496426" w:rsidRPr="004A6375">
        <w:rPr>
          <w:sz w:val="28"/>
          <w:szCs w:val="21"/>
          <w:lang w:val="uk-UA"/>
        </w:rPr>
        <w:t xml:space="preserve">відповідно до </w:t>
      </w:r>
      <w:r w:rsidR="00496426" w:rsidRPr="004A6375">
        <w:rPr>
          <w:sz w:val="28"/>
          <w:szCs w:val="28"/>
          <w:lang w:val="uk-UA"/>
        </w:rPr>
        <w:t>ДСТУ Б Б.2.2-10</w:t>
      </w:r>
      <w:r w:rsidRPr="004A6375">
        <w:rPr>
          <w:sz w:val="28"/>
          <w:szCs w:val="21"/>
          <w:lang w:val="uk-UA"/>
        </w:rPr>
        <w:t>. Розмір охоронної зони не повинен бути меншим двох горизонтальних або вер</w:t>
      </w:r>
      <w:r w:rsidRPr="004A6375">
        <w:rPr>
          <w:sz w:val="28"/>
          <w:szCs w:val="21"/>
          <w:lang w:val="uk-UA"/>
        </w:rPr>
        <w:softHyphen/>
        <w:t>тикальних розмірів пам'ятки та приймається як більший з них.</w:t>
      </w:r>
    </w:p>
    <w:p w:rsidR="00E85C34" w:rsidRPr="004A6375" w:rsidRDefault="00E85C3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1921F4" w:rsidRPr="004A6375" w:rsidRDefault="001921F4" w:rsidP="0029086E">
      <w:pPr>
        <w:pStyle w:val="1"/>
        <w:keepNext w:val="0"/>
        <w:suppressAutoHyphens/>
        <w:jc w:val="both"/>
        <w:rPr>
          <w:rFonts w:ascii="Arial" w:hAnsi="Arial" w:cs="Arial"/>
          <w:color w:val="auto"/>
        </w:rPr>
      </w:pPr>
      <w:bookmarkStart w:id="7" w:name="_Toc363735184"/>
      <w:r w:rsidRPr="004A6375">
        <w:rPr>
          <w:rFonts w:ascii="Arial" w:hAnsi="Arial" w:cs="Arial"/>
          <w:color w:val="auto"/>
        </w:rPr>
        <w:t>5 ОСОБЛИВОСТІ ВИЗНАЧЕННЯ ХАРАКТЕРИСТИК КЛАСУ НАСЛІДКІВ (В</w:t>
      </w:r>
      <w:r w:rsidR="00ED47C1" w:rsidRPr="004A6375">
        <w:rPr>
          <w:rFonts w:ascii="Arial" w:hAnsi="Arial" w:cs="Arial"/>
          <w:color w:val="auto"/>
        </w:rPr>
        <w:t>ІДПО</w:t>
      </w:r>
      <w:r w:rsidR="00ED47C1" w:rsidRPr="004A6375">
        <w:rPr>
          <w:rFonts w:ascii="Arial" w:hAnsi="Arial" w:cs="Arial"/>
          <w:color w:val="auto"/>
        </w:rPr>
        <w:softHyphen/>
        <w:t xml:space="preserve">ВІДАЛЬНОСТІ) ОБ'ЄКТІВ </w:t>
      </w:r>
      <w:r w:rsidRPr="004A6375">
        <w:rPr>
          <w:rFonts w:ascii="Arial" w:hAnsi="Arial" w:cs="Arial"/>
          <w:color w:val="auto"/>
        </w:rPr>
        <w:t>НЕВИРОБНИЧОГО ПРИЗНАЧЕННЯ</w:t>
      </w:r>
      <w:bookmarkEnd w:id="7"/>
    </w:p>
    <w:p w:rsidR="001921F4" w:rsidRPr="004A6375" w:rsidRDefault="001921F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b/>
          <w:sz w:val="28"/>
          <w:szCs w:val="21"/>
        </w:rPr>
        <w:t>5.1</w:t>
      </w:r>
      <w:r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Для об'єктів невиробничого призначення кількість осіб, для яких враховується можлива небезпека, визначається:</w:t>
      </w:r>
    </w:p>
    <w:p w:rsidR="001921F4" w:rsidRPr="004A6375" w:rsidRDefault="001921F4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у житлових будинках </w:t>
      </w:r>
      <w:r w:rsidRPr="004A6375">
        <w:rPr>
          <w:sz w:val="28"/>
          <w:szCs w:val="21"/>
        </w:rPr>
        <w:t xml:space="preserve">- </w:t>
      </w:r>
      <w:r w:rsidRPr="004A6375">
        <w:rPr>
          <w:sz w:val="28"/>
          <w:szCs w:val="21"/>
          <w:lang w:val="uk-UA"/>
        </w:rPr>
        <w:t xml:space="preserve">кількість осіб, які постійно перебувають на об'єкті </w:t>
      </w:r>
      <w:r w:rsidRPr="004A6375">
        <w:rPr>
          <w:i/>
          <w:iCs/>
          <w:sz w:val="28"/>
          <w:szCs w:val="21"/>
          <w:lang w:val="uk-UA"/>
        </w:rPr>
        <w:t>N</w:t>
      </w:r>
      <w:r w:rsidRPr="004A6375">
        <w:rPr>
          <w:sz w:val="28"/>
          <w:szCs w:val="21"/>
          <w:vertAlign w:val="subscript"/>
          <w:lang w:val="uk-UA"/>
        </w:rPr>
        <w:t>1</w:t>
      </w:r>
      <w:r w:rsidRPr="004A6375">
        <w:rPr>
          <w:sz w:val="28"/>
          <w:szCs w:val="21"/>
          <w:lang w:val="uk-UA"/>
        </w:rPr>
        <w:t>, визнача</w:t>
      </w:r>
      <w:r w:rsidR="00FF72F4" w:rsidRPr="004A6375">
        <w:rPr>
          <w:sz w:val="28"/>
          <w:szCs w:val="21"/>
          <w:lang w:val="uk-UA"/>
        </w:rPr>
        <w:t>ють</w:t>
      </w:r>
      <w:r w:rsidRPr="004A6375">
        <w:rPr>
          <w:sz w:val="28"/>
          <w:szCs w:val="21"/>
          <w:lang w:val="uk-UA"/>
        </w:rPr>
        <w:t xml:space="preserve"> за нормою </w:t>
      </w:r>
      <w:r w:rsidRPr="004A6375">
        <w:rPr>
          <w:sz w:val="28"/>
          <w:szCs w:val="21"/>
        </w:rPr>
        <w:t xml:space="preserve">21 </w:t>
      </w:r>
      <w:r w:rsidRPr="004A6375">
        <w:rPr>
          <w:sz w:val="28"/>
          <w:szCs w:val="21"/>
          <w:lang w:val="uk-UA"/>
        </w:rPr>
        <w:t>м</w:t>
      </w:r>
      <w:r w:rsidR="00FF72F4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загальної площі на власника (наймача) та кожного члена його сім'ї та додатково </w:t>
      </w:r>
      <w:r w:rsidRPr="004A6375">
        <w:rPr>
          <w:sz w:val="28"/>
          <w:szCs w:val="21"/>
        </w:rPr>
        <w:t xml:space="preserve">10,5 </w:t>
      </w:r>
      <w:r w:rsidRPr="004A6375">
        <w:rPr>
          <w:sz w:val="28"/>
          <w:szCs w:val="21"/>
          <w:lang w:val="uk-UA"/>
        </w:rPr>
        <w:t>м</w:t>
      </w:r>
      <w:r w:rsidR="00FF72F4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на сім'ю;</w:t>
      </w:r>
    </w:p>
    <w:p w:rsidR="001921F4" w:rsidRPr="004A6375" w:rsidRDefault="001921F4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у будинках із житлового фонду соціального призначення </w:t>
      </w:r>
      <w:r w:rsidRPr="004A6375">
        <w:rPr>
          <w:sz w:val="28"/>
          <w:szCs w:val="21"/>
        </w:rPr>
        <w:t xml:space="preserve">- </w:t>
      </w:r>
      <w:r w:rsidRPr="004A6375">
        <w:rPr>
          <w:sz w:val="28"/>
          <w:szCs w:val="21"/>
          <w:lang w:val="uk-UA"/>
        </w:rPr>
        <w:t>кількість осіб, які постійно перебувають на об'єкті</w:t>
      </w:r>
      <w:r w:rsidR="00E85C34" w:rsidRPr="004A6375">
        <w:rPr>
          <w:sz w:val="28"/>
          <w:szCs w:val="21"/>
          <w:lang w:val="uk-UA"/>
        </w:rPr>
        <w:t xml:space="preserve">, 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lang w:val="uk-UA"/>
        </w:rPr>
        <w:t xml:space="preserve">, відповідно до встановлених тимчасових мінімальних норм забезпечення соціальним житлом </w:t>
      </w:r>
      <w:r w:rsidRPr="004A6375">
        <w:rPr>
          <w:sz w:val="28"/>
          <w:szCs w:val="21"/>
        </w:rPr>
        <w:t>[</w:t>
      </w:r>
      <w:r w:rsidR="00186779" w:rsidRPr="004A6375">
        <w:rPr>
          <w:sz w:val="28"/>
          <w:szCs w:val="21"/>
          <w:lang w:val="uk-UA"/>
        </w:rPr>
        <w:t>12</w:t>
      </w:r>
      <w:r w:rsidRPr="004A6375">
        <w:rPr>
          <w:sz w:val="28"/>
          <w:szCs w:val="21"/>
        </w:rPr>
        <w:t xml:space="preserve">] </w:t>
      </w:r>
      <w:r w:rsidRPr="004A6375">
        <w:rPr>
          <w:sz w:val="28"/>
          <w:szCs w:val="21"/>
          <w:lang w:val="uk-UA"/>
        </w:rPr>
        <w:t>визнача</w:t>
      </w:r>
      <w:r w:rsidR="00FF72F4" w:rsidRPr="004A6375">
        <w:rPr>
          <w:sz w:val="28"/>
          <w:szCs w:val="21"/>
          <w:lang w:val="uk-UA"/>
        </w:rPr>
        <w:t>ють</w:t>
      </w:r>
      <w:r w:rsidRPr="004A6375">
        <w:rPr>
          <w:sz w:val="28"/>
          <w:szCs w:val="21"/>
          <w:lang w:val="uk-UA"/>
        </w:rPr>
        <w:t xml:space="preserve"> за нормою </w:t>
      </w:r>
      <w:r w:rsidRPr="004A6375">
        <w:rPr>
          <w:sz w:val="28"/>
          <w:szCs w:val="21"/>
        </w:rPr>
        <w:t xml:space="preserve">22 </w:t>
      </w:r>
      <w:r w:rsidR="00FF72F4" w:rsidRPr="004A6375">
        <w:rPr>
          <w:sz w:val="28"/>
          <w:szCs w:val="21"/>
          <w:lang w:val="uk-UA"/>
        </w:rPr>
        <w:t xml:space="preserve"> м</w:t>
      </w:r>
      <w:r w:rsidR="00FF72F4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загальної площі на сім'ю із двох осіб та додатково </w:t>
      </w:r>
      <w:r w:rsidRPr="004A6375">
        <w:rPr>
          <w:sz w:val="28"/>
          <w:szCs w:val="21"/>
        </w:rPr>
        <w:t xml:space="preserve">9,3 </w:t>
      </w:r>
      <w:r w:rsidRPr="004A6375">
        <w:rPr>
          <w:sz w:val="28"/>
          <w:szCs w:val="21"/>
          <w:lang w:val="uk-UA"/>
        </w:rPr>
        <w:t xml:space="preserve"> м</w:t>
      </w:r>
      <w:r w:rsidR="00FF72F4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на кожного наступного члена сім'ї;</w:t>
      </w:r>
    </w:p>
    <w:p w:rsidR="001921F4" w:rsidRPr="004A6375" w:rsidRDefault="001921F4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у соціальних гуртожитках </w:t>
      </w:r>
      <w:r w:rsidRPr="004A6375">
        <w:rPr>
          <w:sz w:val="28"/>
          <w:szCs w:val="21"/>
        </w:rPr>
        <w:t xml:space="preserve">- </w:t>
      </w:r>
      <w:r w:rsidRPr="004A6375">
        <w:rPr>
          <w:sz w:val="28"/>
          <w:szCs w:val="21"/>
          <w:lang w:val="uk-UA"/>
        </w:rPr>
        <w:t>кількість осіб, які постійно перебувають на об'єкті</w:t>
      </w:r>
      <w:r w:rsidR="00E85C34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lang w:val="uk-UA"/>
        </w:rPr>
        <w:t xml:space="preserve"> відповідно до встановлених тимчасових мінімальних норм забезпечення соціальним житлом </w:t>
      </w:r>
      <w:r w:rsidRPr="004A6375">
        <w:rPr>
          <w:sz w:val="28"/>
          <w:szCs w:val="21"/>
        </w:rPr>
        <w:t>[</w:t>
      </w:r>
      <w:r w:rsidR="00186779" w:rsidRPr="004A6375">
        <w:rPr>
          <w:sz w:val="28"/>
          <w:szCs w:val="21"/>
          <w:lang w:val="uk-UA"/>
        </w:rPr>
        <w:t>12</w:t>
      </w:r>
      <w:r w:rsidRPr="004A6375">
        <w:rPr>
          <w:sz w:val="28"/>
          <w:szCs w:val="21"/>
        </w:rPr>
        <w:t xml:space="preserve">] </w:t>
      </w:r>
      <w:r w:rsidRPr="004A6375">
        <w:rPr>
          <w:sz w:val="28"/>
          <w:szCs w:val="21"/>
          <w:lang w:val="uk-UA"/>
        </w:rPr>
        <w:t>визнача</w:t>
      </w:r>
      <w:r w:rsidR="00FF72F4" w:rsidRPr="004A6375">
        <w:rPr>
          <w:sz w:val="28"/>
          <w:szCs w:val="21"/>
          <w:lang w:val="uk-UA"/>
        </w:rPr>
        <w:t>ють</w:t>
      </w:r>
      <w:r w:rsidRPr="004A6375">
        <w:rPr>
          <w:sz w:val="28"/>
          <w:szCs w:val="21"/>
          <w:lang w:val="uk-UA"/>
        </w:rPr>
        <w:t xml:space="preserve"> нормою </w:t>
      </w:r>
      <w:r w:rsidRPr="004A6375">
        <w:rPr>
          <w:sz w:val="28"/>
          <w:szCs w:val="21"/>
        </w:rPr>
        <w:t xml:space="preserve">6 </w:t>
      </w:r>
      <w:r w:rsidRPr="004A6375">
        <w:rPr>
          <w:sz w:val="28"/>
          <w:szCs w:val="21"/>
          <w:lang w:val="uk-UA"/>
        </w:rPr>
        <w:t>м</w:t>
      </w:r>
      <w:r w:rsidR="00FF72F4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житлової </w:t>
      </w:r>
      <w:r w:rsidRPr="004A6375">
        <w:rPr>
          <w:sz w:val="28"/>
          <w:szCs w:val="21"/>
          <w:lang w:val="uk-UA"/>
        </w:rPr>
        <w:lastRenderedPageBreak/>
        <w:t>площі на кожного мешканця;</w:t>
      </w:r>
    </w:p>
    <w:p w:rsidR="001921F4" w:rsidRPr="004A6375" w:rsidRDefault="001921F4" w:rsidP="00FF72F4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у гуртожитках </w:t>
      </w:r>
      <w:r w:rsidRPr="004A6375">
        <w:rPr>
          <w:sz w:val="28"/>
          <w:szCs w:val="21"/>
        </w:rPr>
        <w:t xml:space="preserve">- </w:t>
      </w:r>
      <w:r w:rsidRPr="004A6375">
        <w:rPr>
          <w:sz w:val="28"/>
          <w:szCs w:val="21"/>
          <w:lang w:val="uk-UA"/>
        </w:rPr>
        <w:t>кількість осіб, які постійно перебувають на об'єкті</w:t>
      </w:r>
      <w:r w:rsidR="00E85C34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lang w:val="uk-UA"/>
        </w:rPr>
        <w:t xml:space="preserve"> відповідно до ДБН В.</w:t>
      </w:r>
      <w:r w:rsidRPr="004A6375">
        <w:rPr>
          <w:sz w:val="28"/>
          <w:szCs w:val="21"/>
        </w:rPr>
        <w:t xml:space="preserve">2.2-15 </w:t>
      </w:r>
      <w:r w:rsidR="00FF72F4" w:rsidRPr="004A6375">
        <w:rPr>
          <w:sz w:val="28"/>
          <w:szCs w:val="21"/>
        </w:rPr>
        <w:t>[1</w:t>
      </w:r>
      <w:r w:rsidR="00FF72F4" w:rsidRPr="004A6375">
        <w:rPr>
          <w:sz w:val="28"/>
          <w:szCs w:val="21"/>
          <w:lang w:val="uk-UA"/>
        </w:rPr>
        <w:t>8</w:t>
      </w:r>
      <w:r w:rsidR="00FF72F4" w:rsidRPr="004A6375">
        <w:rPr>
          <w:sz w:val="28"/>
          <w:szCs w:val="21"/>
        </w:rPr>
        <w:t>]</w:t>
      </w:r>
      <w:r w:rsidR="00FF72F4" w:rsidRPr="004A6375">
        <w:rPr>
          <w:sz w:val="28"/>
          <w:szCs w:val="21"/>
          <w:lang w:val="uk-UA"/>
        </w:rPr>
        <w:t xml:space="preserve"> визначають</w:t>
      </w:r>
      <w:r w:rsidRPr="004A6375">
        <w:rPr>
          <w:sz w:val="28"/>
          <w:szCs w:val="21"/>
          <w:lang w:val="uk-UA"/>
        </w:rPr>
        <w:t xml:space="preserve"> нормою </w:t>
      </w:r>
      <w:r w:rsidRPr="004A6375">
        <w:rPr>
          <w:sz w:val="28"/>
          <w:szCs w:val="21"/>
        </w:rPr>
        <w:t xml:space="preserve">8 </w:t>
      </w:r>
      <w:r w:rsidRPr="004A6375">
        <w:rPr>
          <w:sz w:val="28"/>
          <w:szCs w:val="21"/>
          <w:lang w:val="uk-UA"/>
        </w:rPr>
        <w:t>м</w:t>
      </w:r>
      <w:r w:rsidR="00FF72F4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житлової площі на кожного мешканця;</w:t>
      </w:r>
    </w:p>
    <w:p w:rsidR="001921F4" w:rsidRPr="004A6375" w:rsidRDefault="001921F4" w:rsidP="0067510D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у гуртожитках для аспірантів </w:t>
      </w:r>
      <w:r w:rsidRPr="004A6375">
        <w:rPr>
          <w:sz w:val="28"/>
          <w:szCs w:val="21"/>
        </w:rPr>
        <w:t xml:space="preserve">- </w:t>
      </w:r>
      <w:r w:rsidRPr="004A6375">
        <w:rPr>
          <w:sz w:val="28"/>
          <w:szCs w:val="21"/>
          <w:lang w:val="uk-UA"/>
        </w:rPr>
        <w:t>кількість осіб, які постійно перебувають на об'єкті</w:t>
      </w:r>
      <w:r w:rsidR="00E85C34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lang w:val="uk-UA"/>
        </w:rPr>
        <w:t xml:space="preserve"> відповідно до ДБН В.</w:t>
      </w:r>
      <w:r w:rsidRPr="004A6375">
        <w:rPr>
          <w:sz w:val="28"/>
          <w:szCs w:val="21"/>
        </w:rPr>
        <w:t>2.2-15</w:t>
      </w:r>
      <w:r w:rsidR="0067510D" w:rsidRPr="004A6375">
        <w:rPr>
          <w:sz w:val="28"/>
          <w:szCs w:val="21"/>
          <w:lang w:val="uk-UA"/>
        </w:rPr>
        <w:t xml:space="preserve"> </w:t>
      </w:r>
      <w:r w:rsidR="0067510D" w:rsidRPr="004A6375">
        <w:rPr>
          <w:sz w:val="28"/>
          <w:szCs w:val="21"/>
        </w:rPr>
        <w:t>[1</w:t>
      </w:r>
      <w:r w:rsidR="0067510D" w:rsidRPr="004A6375">
        <w:rPr>
          <w:sz w:val="28"/>
          <w:szCs w:val="21"/>
          <w:lang w:val="uk-UA"/>
        </w:rPr>
        <w:t>8</w:t>
      </w:r>
      <w:r w:rsidR="0067510D" w:rsidRPr="004A6375">
        <w:rPr>
          <w:sz w:val="28"/>
          <w:szCs w:val="21"/>
        </w:rPr>
        <w:t xml:space="preserve">] </w:t>
      </w:r>
      <w:r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визнача</w:t>
      </w:r>
      <w:r w:rsidR="0067510D" w:rsidRPr="004A6375">
        <w:rPr>
          <w:sz w:val="28"/>
          <w:szCs w:val="21"/>
          <w:lang w:val="uk-UA"/>
        </w:rPr>
        <w:t>ють</w:t>
      </w:r>
      <w:r w:rsidRPr="004A6375">
        <w:rPr>
          <w:sz w:val="28"/>
          <w:szCs w:val="21"/>
          <w:lang w:val="uk-UA"/>
        </w:rPr>
        <w:t xml:space="preserve"> нормою </w:t>
      </w:r>
      <w:r w:rsidRPr="004A6375">
        <w:rPr>
          <w:sz w:val="28"/>
          <w:szCs w:val="21"/>
        </w:rPr>
        <w:t xml:space="preserve">10 </w:t>
      </w:r>
      <w:r w:rsidR="0067510D" w:rsidRPr="004A6375">
        <w:rPr>
          <w:sz w:val="28"/>
          <w:szCs w:val="21"/>
          <w:lang w:val="uk-UA"/>
        </w:rPr>
        <w:t>м</w:t>
      </w:r>
      <w:r w:rsidR="0067510D"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житлової площі на кожного мешканця;</w:t>
      </w:r>
    </w:p>
    <w:p w:rsidR="001921F4" w:rsidRPr="004A6375" w:rsidRDefault="001921F4" w:rsidP="0029086E">
      <w:pPr>
        <w:numPr>
          <w:ilvl w:val="0"/>
          <w:numId w:val="9"/>
        </w:numPr>
        <w:shd w:val="clear" w:color="auto" w:fill="FFFFFF"/>
        <w:tabs>
          <w:tab w:val="left" w:pos="566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у громадських </w:t>
      </w:r>
      <w:r w:rsidR="00A87345" w:rsidRPr="004A6375">
        <w:rPr>
          <w:sz w:val="28"/>
          <w:szCs w:val="21"/>
          <w:lang w:val="uk-UA"/>
        </w:rPr>
        <w:t xml:space="preserve">будівлях </w:t>
      </w:r>
      <w:r w:rsidRPr="004A6375">
        <w:rPr>
          <w:sz w:val="28"/>
          <w:szCs w:val="21"/>
          <w:lang w:val="uk-UA"/>
        </w:rPr>
        <w:t xml:space="preserve">кількість </w:t>
      </w:r>
      <w:r w:rsidR="00E85C34" w:rsidRPr="004A6375">
        <w:rPr>
          <w:sz w:val="28"/>
          <w:szCs w:val="21"/>
          <w:lang w:val="uk-UA"/>
        </w:rPr>
        <w:t xml:space="preserve">осіб, які </w:t>
      </w:r>
      <w:r w:rsidRPr="004A6375">
        <w:rPr>
          <w:sz w:val="28"/>
          <w:szCs w:val="21"/>
          <w:lang w:val="uk-UA"/>
        </w:rPr>
        <w:t>постійно і тимчасово</w:t>
      </w:r>
      <w:r w:rsidR="00E85C34" w:rsidRPr="004A6375">
        <w:rPr>
          <w:sz w:val="28"/>
          <w:szCs w:val="21"/>
          <w:lang w:val="uk-UA"/>
        </w:rPr>
        <w:t xml:space="preserve"> перебувають на об’єкті, відповідно </w:t>
      </w:r>
      <w:r w:rsidR="00E85C34" w:rsidRPr="004A6375">
        <w:rPr>
          <w:i/>
          <w:iCs/>
          <w:sz w:val="32"/>
          <w:szCs w:val="32"/>
          <w:lang w:val="uk-UA"/>
        </w:rPr>
        <w:t>N</w:t>
      </w:r>
      <w:r w:rsidR="00E85C34" w:rsidRPr="004A6375">
        <w:rPr>
          <w:sz w:val="32"/>
          <w:szCs w:val="32"/>
          <w:vertAlign w:val="subscript"/>
          <w:lang w:val="uk-UA"/>
        </w:rPr>
        <w:t xml:space="preserve">1  </w:t>
      </w:r>
      <w:r w:rsidR="00E85C34" w:rsidRPr="004A6375">
        <w:rPr>
          <w:sz w:val="28"/>
          <w:szCs w:val="21"/>
          <w:lang w:val="uk-UA"/>
        </w:rPr>
        <w:t>та</w:t>
      </w:r>
      <w:r w:rsidR="00E85C34" w:rsidRPr="004A6375">
        <w:rPr>
          <w:sz w:val="32"/>
          <w:szCs w:val="32"/>
          <w:vertAlign w:val="subscript"/>
          <w:lang w:val="uk-UA"/>
        </w:rPr>
        <w:t xml:space="preserve"> 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2</w:t>
      </w:r>
      <w:r w:rsidR="0067510D" w:rsidRPr="004A6375">
        <w:rPr>
          <w:sz w:val="28"/>
          <w:szCs w:val="21"/>
          <w:lang w:val="uk-UA"/>
        </w:rPr>
        <w:t xml:space="preserve"> визначають</w:t>
      </w:r>
      <w:r w:rsidRPr="004A6375">
        <w:rPr>
          <w:sz w:val="28"/>
          <w:szCs w:val="21"/>
          <w:lang w:val="uk-UA"/>
        </w:rPr>
        <w:t xml:space="preserve"> згідно з положеннями нормативно-правових та нормативних актів і документів на відповідні типи </w:t>
      </w:r>
      <w:r w:rsidR="004C690D" w:rsidRPr="004A6375">
        <w:rPr>
          <w:sz w:val="28"/>
          <w:szCs w:val="21"/>
          <w:lang w:val="uk-UA"/>
        </w:rPr>
        <w:t>будівель</w:t>
      </w:r>
      <w:r w:rsidR="00496426" w:rsidRPr="004A6375">
        <w:rPr>
          <w:sz w:val="28"/>
          <w:szCs w:val="21"/>
          <w:lang w:val="uk-UA"/>
        </w:rPr>
        <w:t>.</w:t>
      </w:r>
    </w:p>
    <w:p w:rsidR="00955EDB" w:rsidRPr="004A6375" w:rsidRDefault="001921F4" w:rsidP="0029086E">
      <w:pPr>
        <w:pStyle w:val="30"/>
        <w:suppressAutoHyphens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b/>
          <w:color w:val="auto"/>
        </w:rPr>
        <w:t>5.2</w:t>
      </w:r>
      <w:r w:rsidRPr="004A6375">
        <w:rPr>
          <w:rFonts w:ascii="Arial" w:hAnsi="Arial" w:cs="Arial"/>
          <w:color w:val="auto"/>
        </w:rPr>
        <w:t xml:space="preserve"> </w:t>
      </w:r>
      <w:r w:rsidR="00955EDB" w:rsidRPr="004A6375">
        <w:rPr>
          <w:rFonts w:ascii="Arial" w:hAnsi="Arial" w:cs="Arial"/>
          <w:color w:val="auto"/>
        </w:rPr>
        <w:t>Для об’єктів</w:t>
      </w:r>
      <w:r w:rsidR="009E56AD" w:rsidRPr="004A6375">
        <w:rPr>
          <w:rFonts w:ascii="Arial" w:hAnsi="Arial" w:cs="Arial"/>
          <w:color w:val="auto"/>
          <w:lang w:val="uk-UA"/>
        </w:rPr>
        <w:t>,</w:t>
      </w:r>
      <w:r w:rsidR="00955EDB" w:rsidRPr="004A6375">
        <w:rPr>
          <w:rFonts w:ascii="Arial" w:hAnsi="Arial" w:cs="Arial"/>
          <w:color w:val="auto"/>
        </w:rPr>
        <w:t xml:space="preserve"> </w:t>
      </w:r>
      <w:r w:rsidR="004B32EC" w:rsidRPr="004A6375">
        <w:rPr>
          <w:rFonts w:ascii="Arial" w:hAnsi="Arial" w:cs="Arial"/>
          <w:color w:val="auto"/>
          <w:lang w:val="uk-UA"/>
        </w:rPr>
        <w:t>що</w:t>
      </w:r>
      <w:r w:rsidR="000E6471" w:rsidRPr="004A6375">
        <w:rPr>
          <w:rFonts w:ascii="Arial" w:hAnsi="Arial" w:cs="Arial"/>
          <w:color w:val="auto"/>
        </w:rPr>
        <w:t xml:space="preserve"> </w:t>
      </w:r>
      <w:r w:rsidR="00955EDB" w:rsidRPr="004A6375">
        <w:rPr>
          <w:rFonts w:ascii="Arial" w:hAnsi="Arial" w:cs="Arial"/>
          <w:color w:val="auto"/>
        </w:rPr>
        <w:t xml:space="preserve">забезпечують нормальні умови життєдіяльності людей, </w:t>
      </w:r>
      <w:r w:rsidR="000E6471" w:rsidRPr="004A6375">
        <w:rPr>
          <w:rFonts w:ascii="Arial" w:hAnsi="Arial" w:cs="Arial"/>
          <w:color w:val="auto"/>
        </w:rPr>
        <w:t xml:space="preserve">показник </w:t>
      </w:r>
      <w:r w:rsidR="00955EDB" w:rsidRPr="004A6375">
        <w:rPr>
          <w:rFonts w:ascii="Arial" w:hAnsi="Arial" w:cs="Arial"/>
          <w:color w:val="auto"/>
        </w:rPr>
        <w:t>кількість осіб</w:t>
      </w:r>
      <w:r w:rsidR="000E6471" w:rsidRPr="004A6375">
        <w:rPr>
          <w:rFonts w:ascii="Arial" w:hAnsi="Arial" w:cs="Arial"/>
          <w:color w:val="auto"/>
        </w:rPr>
        <w:t>, які перебувають зовні</w:t>
      </w:r>
      <w:r w:rsidR="00955EDB" w:rsidRPr="004A6375">
        <w:rPr>
          <w:rFonts w:ascii="Arial" w:hAnsi="Arial" w:cs="Arial"/>
          <w:color w:val="auto"/>
        </w:rPr>
        <w:t xml:space="preserve"> об’єкт</w:t>
      </w:r>
      <w:r w:rsidR="000E6471" w:rsidRPr="004A6375">
        <w:rPr>
          <w:rFonts w:ascii="Arial" w:hAnsi="Arial" w:cs="Arial"/>
          <w:color w:val="auto"/>
        </w:rPr>
        <w:t>а</w:t>
      </w:r>
      <w:r w:rsidR="00AD61E6" w:rsidRPr="004A6375">
        <w:rPr>
          <w:rFonts w:ascii="Arial" w:hAnsi="Arial" w:cs="Arial"/>
          <w:color w:val="auto"/>
          <w:lang w:val="uk-UA"/>
        </w:rPr>
        <w:t>,</w:t>
      </w:r>
      <w:r w:rsidR="00AD61E6" w:rsidRPr="004A6375">
        <w:rPr>
          <w:i/>
          <w:iCs/>
          <w:color w:val="auto"/>
          <w:sz w:val="32"/>
          <w:szCs w:val="32"/>
          <w:lang w:val="uk-UA"/>
        </w:rPr>
        <w:t xml:space="preserve"> N</w:t>
      </w:r>
      <w:r w:rsidR="00AD61E6" w:rsidRPr="004A6375">
        <w:rPr>
          <w:color w:val="auto"/>
          <w:sz w:val="32"/>
          <w:szCs w:val="32"/>
          <w:vertAlign w:val="subscript"/>
          <w:lang w:val="uk-UA"/>
        </w:rPr>
        <w:t>3</w:t>
      </w:r>
      <w:r w:rsidR="0067510D" w:rsidRPr="004A6375">
        <w:rPr>
          <w:rFonts w:ascii="Arial" w:hAnsi="Arial" w:cs="Arial"/>
          <w:color w:val="auto"/>
        </w:rPr>
        <w:t xml:space="preserve">  визнача</w:t>
      </w:r>
      <w:r w:rsidR="0067510D" w:rsidRPr="004A6375">
        <w:rPr>
          <w:rFonts w:ascii="Arial" w:hAnsi="Arial" w:cs="Arial"/>
          <w:color w:val="auto"/>
          <w:lang w:val="uk-UA"/>
        </w:rPr>
        <w:t>ють</w:t>
      </w:r>
      <w:r w:rsidR="00955EDB" w:rsidRPr="004A6375">
        <w:rPr>
          <w:rFonts w:ascii="Arial" w:hAnsi="Arial" w:cs="Arial"/>
          <w:color w:val="auto"/>
        </w:rPr>
        <w:t xml:space="preserve">  </w:t>
      </w:r>
      <w:r w:rsidR="000E6471" w:rsidRPr="004A6375">
        <w:rPr>
          <w:rFonts w:ascii="Arial" w:hAnsi="Arial" w:cs="Arial"/>
          <w:color w:val="auto"/>
        </w:rPr>
        <w:t>як</w:t>
      </w:r>
      <w:r w:rsidR="00955EDB" w:rsidRPr="004A6375">
        <w:rPr>
          <w:rFonts w:ascii="Arial" w:hAnsi="Arial" w:cs="Arial"/>
          <w:color w:val="auto"/>
        </w:rPr>
        <w:t xml:space="preserve"> кількіст</w:t>
      </w:r>
      <w:r w:rsidR="000E6471" w:rsidRPr="004A6375">
        <w:rPr>
          <w:rFonts w:ascii="Arial" w:hAnsi="Arial" w:cs="Arial"/>
          <w:color w:val="auto"/>
        </w:rPr>
        <w:t>ь</w:t>
      </w:r>
      <w:r w:rsidR="00955EDB" w:rsidRPr="004A6375">
        <w:rPr>
          <w:rFonts w:ascii="Arial" w:hAnsi="Arial" w:cs="Arial"/>
          <w:color w:val="auto"/>
        </w:rPr>
        <w:t xml:space="preserve"> </w:t>
      </w:r>
      <w:r w:rsidR="000E6471" w:rsidRPr="004A6375">
        <w:rPr>
          <w:rFonts w:ascii="Arial" w:hAnsi="Arial" w:cs="Arial"/>
          <w:color w:val="auto"/>
        </w:rPr>
        <w:t>осіб</w:t>
      </w:r>
      <w:r w:rsidR="00955EDB" w:rsidRPr="004A6375">
        <w:rPr>
          <w:rFonts w:ascii="Arial" w:hAnsi="Arial" w:cs="Arial"/>
          <w:color w:val="auto"/>
        </w:rPr>
        <w:t xml:space="preserve">, які </w:t>
      </w:r>
      <w:r w:rsidR="000E6471" w:rsidRPr="004A6375">
        <w:rPr>
          <w:rFonts w:ascii="Arial" w:hAnsi="Arial" w:cs="Arial"/>
          <w:color w:val="auto"/>
        </w:rPr>
        <w:t xml:space="preserve">постійно та/або тимчасово перебувають </w:t>
      </w:r>
      <w:r w:rsidR="000B4E0B" w:rsidRPr="004A6375">
        <w:rPr>
          <w:rFonts w:ascii="Arial" w:hAnsi="Arial" w:cs="Arial"/>
          <w:color w:val="auto"/>
        </w:rPr>
        <w:t xml:space="preserve">в </w:t>
      </w:r>
      <w:r w:rsidR="004B32EC" w:rsidRPr="004A6375">
        <w:rPr>
          <w:rFonts w:ascii="Arial" w:hAnsi="Arial" w:cs="Arial"/>
          <w:color w:val="auto"/>
        </w:rPr>
        <w:t xml:space="preserve">будівлях </w:t>
      </w:r>
      <w:r w:rsidR="000B4E0B" w:rsidRPr="004A6375">
        <w:rPr>
          <w:rFonts w:ascii="Arial" w:hAnsi="Arial" w:cs="Arial"/>
          <w:color w:val="auto"/>
        </w:rPr>
        <w:t>(</w:t>
      </w:r>
      <w:r w:rsidR="004B32EC" w:rsidRPr="004A6375">
        <w:rPr>
          <w:rFonts w:ascii="Arial" w:hAnsi="Arial" w:cs="Arial"/>
          <w:color w:val="auto"/>
        </w:rPr>
        <w:t>будинках</w:t>
      </w:r>
      <w:r w:rsidR="000B4E0B" w:rsidRPr="004A6375">
        <w:rPr>
          <w:rFonts w:ascii="Arial" w:hAnsi="Arial" w:cs="Arial"/>
          <w:color w:val="auto"/>
        </w:rPr>
        <w:t xml:space="preserve">) </w:t>
      </w:r>
      <w:r w:rsidR="000E6471" w:rsidRPr="004A6375">
        <w:rPr>
          <w:rFonts w:ascii="Arial" w:hAnsi="Arial" w:cs="Arial"/>
          <w:color w:val="auto"/>
        </w:rPr>
        <w:t xml:space="preserve">і </w:t>
      </w:r>
      <w:r w:rsidR="00955EDB" w:rsidRPr="004A6375">
        <w:rPr>
          <w:rFonts w:ascii="Arial" w:hAnsi="Arial" w:cs="Arial"/>
          <w:color w:val="auto"/>
        </w:rPr>
        <w:t xml:space="preserve">отримують </w:t>
      </w:r>
      <w:r w:rsidR="000E6471" w:rsidRPr="004A6375">
        <w:rPr>
          <w:rFonts w:ascii="Arial" w:hAnsi="Arial" w:cs="Arial"/>
          <w:color w:val="auto"/>
        </w:rPr>
        <w:t xml:space="preserve">відповідний </w:t>
      </w:r>
      <w:r w:rsidR="00955EDB" w:rsidRPr="004A6375">
        <w:rPr>
          <w:rFonts w:ascii="Arial" w:hAnsi="Arial" w:cs="Arial"/>
          <w:color w:val="auto"/>
        </w:rPr>
        <w:t>ресурс</w:t>
      </w:r>
      <w:r w:rsidR="004B32EC" w:rsidRPr="004A6375">
        <w:rPr>
          <w:rFonts w:ascii="Arial" w:hAnsi="Arial" w:cs="Arial"/>
          <w:color w:val="auto"/>
          <w:lang w:val="uk-UA"/>
        </w:rPr>
        <w:t xml:space="preserve"> </w:t>
      </w:r>
      <w:r w:rsidR="00955EDB" w:rsidRPr="004A6375">
        <w:rPr>
          <w:rFonts w:ascii="Arial" w:hAnsi="Arial" w:cs="Arial"/>
          <w:color w:val="auto"/>
        </w:rPr>
        <w:t xml:space="preserve"> </w:t>
      </w:r>
      <w:r w:rsidR="00C568B6" w:rsidRPr="004A6375">
        <w:rPr>
          <w:rFonts w:ascii="Arial" w:hAnsi="Arial" w:cs="Arial"/>
          <w:color w:val="auto"/>
          <w:lang w:val="uk-UA"/>
        </w:rPr>
        <w:t>та/</w:t>
      </w:r>
      <w:r w:rsidR="00955EDB" w:rsidRPr="004A6375">
        <w:rPr>
          <w:rFonts w:ascii="Arial" w:hAnsi="Arial" w:cs="Arial"/>
          <w:color w:val="auto"/>
        </w:rPr>
        <w:t>або транспортну доступність</w:t>
      </w:r>
      <w:r w:rsidR="00954B63" w:rsidRPr="004A6375">
        <w:rPr>
          <w:rFonts w:ascii="Arial" w:hAnsi="Arial" w:cs="Arial"/>
          <w:color w:val="auto"/>
          <w:lang w:val="uk-UA"/>
        </w:rPr>
        <w:t>, зв’язок</w:t>
      </w:r>
      <w:r w:rsidR="00955EDB" w:rsidRPr="004A6375">
        <w:rPr>
          <w:rFonts w:ascii="Arial" w:hAnsi="Arial" w:cs="Arial"/>
          <w:color w:val="auto"/>
        </w:rPr>
        <w:t>.</w:t>
      </w:r>
    </w:p>
    <w:p w:rsidR="001921F4" w:rsidRPr="004A6375" w:rsidRDefault="000B4E0B" w:rsidP="0029086E">
      <w:pPr>
        <w:pStyle w:val="30"/>
        <w:suppressAutoHyphens/>
        <w:rPr>
          <w:rFonts w:ascii="Arial" w:hAnsi="Arial" w:cs="Arial"/>
          <w:color w:val="auto"/>
          <w:lang w:val="ru-RU"/>
        </w:rPr>
      </w:pPr>
      <w:r w:rsidRPr="004A6375">
        <w:rPr>
          <w:rFonts w:ascii="Arial" w:hAnsi="Arial" w:cs="Arial"/>
          <w:b/>
          <w:color w:val="auto"/>
        </w:rPr>
        <w:t>5.3</w:t>
      </w:r>
      <w:r w:rsidRPr="004A6375">
        <w:rPr>
          <w:rFonts w:ascii="Arial" w:hAnsi="Arial" w:cs="Arial"/>
          <w:color w:val="auto"/>
        </w:rPr>
        <w:t xml:space="preserve"> </w:t>
      </w:r>
      <w:r w:rsidR="001921F4" w:rsidRPr="004A6375">
        <w:rPr>
          <w:rFonts w:ascii="Arial" w:hAnsi="Arial" w:cs="Arial"/>
          <w:color w:val="auto"/>
        </w:rPr>
        <w:t>П</w:t>
      </w:r>
      <w:r w:rsidR="0067510D" w:rsidRPr="004A6375">
        <w:rPr>
          <w:rFonts w:ascii="Arial" w:hAnsi="Arial" w:cs="Arial"/>
          <w:color w:val="auto"/>
          <w:lang w:val="uk-UA"/>
        </w:rPr>
        <w:t>ід час</w:t>
      </w:r>
      <w:r w:rsidR="001921F4" w:rsidRPr="004A6375">
        <w:rPr>
          <w:rFonts w:ascii="Arial" w:hAnsi="Arial" w:cs="Arial"/>
          <w:color w:val="auto"/>
        </w:rPr>
        <w:t xml:space="preserve"> підрахунку обсягу можливого збитку від руйнування чи пошкодження основних фондів для житлових будинків приймається, що коефіцієнт амортизаційних відрахувань дорівнює 0,01, а </w:t>
      </w:r>
      <w:r w:rsidR="00717AC1" w:rsidRPr="004A6375">
        <w:rPr>
          <w:rFonts w:ascii="Arial" w:hAnsi="Arial" w:cs="Arial"/>
          <w:color w:val="auto"/>
          <w:lang w:val="uk-UA"/>
        </w:rPr>
        <w:t>розрахунковий строк</w:t>
      </w:r>
      <w:r w:rsidR="001921F4" w:rsidRPr="004A6375">
        <w:rPr>
          <w:rFonts w:ascii="Arial" w:hAnsi="Arial" w:cs="Arial"/>
          <w:color w:val="auto"/>
        </w:rPr>
        <w:t xml:space="preserve"> експлуатації дорівню</w:t>
      </w:r>
      <w:r w:rsidR="00B41303" w:rsidRPr="004A6375">
        <w:rPr>
          <w:rFonts w:ascii="Arial" w:hAnsi="Arial" w:cs="Arial"/>
          <w:color w:val="auto"/>
        </w:rPr>
        <w:t>є 100 рокам і с = 0,45</w:t>
      </w:r>
      <w:r w:rsidR="00B41303" w:rsidRPr="004A6375">
        <w:rPr>
          <w:rFonts w:ascii="Arial" w:hAnsi="Arial" w:cs="Arial"/>
          <w:color w:val="auto"/>
          <w:lang w:val="ru-RU"/>
        </w:rPr>
        <w:t>:</w:t>
      </w:r>
    </w:p>
    <w:p w:rsidR="00034FB9" w:rsidRPr="004A6375" w:rsidRDefault="00DF75D6" w:rsidP="0029086E">
      <w:pPr>
        <w:pStyle w:val="30"/>
        <w:suppressAutoHyphens/>
        <w:rPr>
          <w:rFonts w:ascii="Arial" w:hAnsi="Arial" w:cs="Arial"/>
          <w:color w:val="auto"/>
          <w:lang w:val="uk-UA"/>
        </w:rPr>
      </w:pPr>
      <m:oMathPara>
        <m:oMath>
          <m:r>
            <w:rPr>
              <w:rFonts w:ascii="Cambria Math" w:hAnsi="Cambria Math" w:cs="Arial"/>
              <w:color w:val="auto"/>
            </w:rPr>
            <m:t>Ф=0,45×Р</m:t>
          </m:r>
          <m:d>
            <m:dPr>
              <m:ctrlPr>
                <w:rPr>
                  <w:rFonts w:ascii="Cambria Math" w:eastAsia="Calibri" w:hAnsi="Cambria Math" w:cs="Arial"/>
                  <w:i/>
                  <w:color w:val="auto"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color w:val="auto"/>
                </w:rPr>
                <m:t>1-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auto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color w:val="auto"/>
                </w:rPr>
                <m:t>100×0,01</m:t>
              </m:r>
            </m:e>
          </m:d>
          <m:r>
            <w:rPr>
              <w:rFonts w:ascii="Cambria Math" w:hAnsi="Cambria Math" w:cs="Arial"/>
              <w:color w:val="auto"/>
            </w:rPr>
            <m:t>=0,225×Р                                         (5.2)</m:t>
          </m:r>
        </m:oMath>
      </m:oMathPara>
    </w:p>
    <w:p w:rsidR="00BF081D" w:rsidRPr="004A6375" w:rsidRDefault="00BF081D" w:rsidP="0029086E">
      <w:pPr>
        <w:pStyle w:val="30"/>
        <w:suppressAutoHyphens/>
        <w:ind w:firstLine="0"/>
        <w:rPr>
          <w:rFonts w:ascii="Arial" w:hAnsi="Arial" w:cs="Arial"/>
          <w:color w:val="auto"/>
          <w:sz w:val="24"/>
          <w:szCs w:val="24"/>
          <w:lang w:val="uk-UA"/>
        </w:rPr>
      </w:pPr>
      <w:r w:rsidRPr="004A6375">
        <w:rPr>
          <w:rFonts w:ascii="Arial" w:hAnsi="Arial" w:cs="Arial"/>
          <w:color w:val="auto"/>
          <w:sz w:val="24"/>
          <w:szCs w:val="24"/>
          <w:lang w:val="uk-UA"/>
        </w:rPr>
        <w:t>де</w:t>
      </w:r>
      <w:r w:rsidRPr="004A6375">
        <w:rPr>
          <w:rFonts w:ascii="Arial" w:hAnsi="Arial" w:cs="Arial"/>
          <w:color w:val="auto"/>
          <w:sz w:val="24"/>
          <w:szCs w:val="24"/>
          <w:lang w:val="uk-UA"/>
        </w:rPr>
        <w:tab/>
        <w:t>Ф</w:t>
      </w:r>
      <w:r w:rsidRPr="004A6375">
        <w:rPr>
          <w:rFonts w:ascii="Arial" w:hAnsi="Arial" w:cs="Arial"/>
          <w:color w:val="auto"/>
          <w:sz w:val="24"/>
          <w:szCs w:val="24"/>
          <w:lang w:val="uk-UA"/>
        </w:rPr>
        <w:tab/>
        <w:t>– прогнозовані збитки, тис.грн.;</w:t>
      </w:r>
    </w:p>
    <w:p w:rsidR="00BF081D" w:rsidRPr="004A6375" w:rsidRDefault="00BF081D" w:rsidP="0029086E">
      <w:pPr>
        <w:pStyle w:val="30"/>
        <w:suppressAutoHyphens/>
        <w:rPr>
          <w:rFonts w:ascii="Arial" w:hAnsi="Arial" w:cs="Arial"/>
          <w:color w:val="auto"/>
          <w:sz w:val="24"/>
          <w:szCs w:val="24"/>
          <w:lang w:val="uk-UA"/>
        </w:rPr>
      </w:pPr>
      <w:r w:rsidRPr="004A6375">
        <w:rPr>
          <w:rFonts w:ascii="Arial" w:hAnsi="Arial" w:cs="Arial"/>
          <w:color w:val="auto"/>
          <w:sz w:val="24"/>
          <w:szCs w:val="24"/>
          <w:lang w:val="uk-UA"/>
        </w:rPr>
        <w:t>Р</w:t>
      </w:r>
      <w:r w:rsidRPr="004A6375">
        <w:rPr>
          <w:rFonts w:ascii="Arial" w:hAnsi="Arial" w:cs="Arial"/>
          <w:color w:val="auto"/>
          <w:sz w:val="24"/>
          <w:szCs w:val="24"/>
          <w:lang w:val="uk-UA"/>
        </w:rPr>
        <w:tab/>
        <w:t>–  вартість об’єкта,  визначена на підставі ДСТУ Б Д.1.1-1 або за об’єктом- аналогом, тис.грн.;</w:t>
      </w:r>
    </w:p>
    <w:p w:rsidR="001921F4" w:rsidRPr="004A6375" w:rsidRDefault="00AB51F3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b/>
          <w:sz w:val="28"/>
          <w:szCs w:val="21"/>
          <w:lang w:val="uk-UA"/>
        </w:rPr>
        <w:t>5.4</w:t>
      </w:r>
      <w:r w:rsidRPr="004A6375">
        <w:rPr>
          <w:sz w:val="28"/>
          <w:szCs w:val="21"/>
          <w:lang w:val="uk-UA"/>
        </w:rPr>
        <w:t xml:space="preserve"> Приклад</w:t>
      </w:r>
      <w:r w:rsidR="006F274F" w:rsidRPr="004A6375">
        <w:rPr>
          <w:sz w:val="28"/>
          <w:szCs w:val="21"/>
          <w:lang w:val="uk-UA"/>
        </w:rPr>
        <w:t>и</w:t>
      </w:r>
      <w:r w:rsidR="00AD4F1E" w:rsidRPr="004A6375">
        <w:rPr>
          <w:sz w:val="28"/>
          <w:szCs w:val="21"/>
          <w:lang w:val="uk-UA"/>
        </w:rPr>
        <w:t xml:space="preserve"> визначення класу наслідків (відповідальності) будівель і споруд</w:t>
      </w:r>
      <w:r w:rsidR="001921F4" w:rsidRPr="004A6375">
        <w:rPr>
          <w:sz w:val="28"/>
          <w:szCs w:val="21"/>
          <w:lang w:val="uk-UA"/>
        </w:rPr>
        <w:t xml:space="preserve"> наведені у до</w:t>
      </w:r>
      <w:r w:rsidR="001921F4" w:rsidRPr="004A6375">
        <w:rPr>
          <w:sz w:val="28"/>
          <w:szCs w:val="21"/>
          <w:lang w:val="uk-UA"/>
        </w:rPr>
        <w:softHyphen/>
        <w:t xml:space="preserve">датку </w:t>
      </w:r>
      <w:r w:rsidR="00443A43" w:rsidRPr="004A6375">
        <w:rPr>
          <w:sz w:val="28"/>
          <w:szCs w:val="21"/>
          <w:lang w:val="uk-UA"/>
        </w:rPr>
        <w:t>Б</w:t>
      </w:r>
      <w:r w:rsidR="001921F4" w:rsidRPr="004A6375">
        <w:rPr>
          <w:sz w:val="28"/>
          <w:szCs w:val="21"/>
          <w:lang w:val="uk-UA"/>
        </w:rPr>
        <w:t>.</w:t>
      </w:r>
    </w:p>
    <w:p w:rsidR="00B4064F" w:rsidRPr="004A6375" w:rsidRDefault="00B4064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B4064F" w:rsidRPr="004A6375" w:rsidRDefault="00B4064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</w:p>
    <w:p w:rsidR="00717AC1" w:rsidRPr="004A6375" w:rsidRDefault="00717AC1" w:rsidP="007E5BB2">
      <w:pPr>
        <w:shd w:val="clear" w:color="auto" w:fill="FFFFFF"/>
        <w:suppressAutoHyphens/>
        <w:spacing w:line="360" w:lineRule="auto"/>
        <w:jc w:val="both"/>
        <w:rPr>
          <w:sz w:val="28"/>
          <w:szCs w:val="21"/>
          <w:lang w:val="uk-UA"/>
        </w:rPr>
      </w:pPr>
    </w:p>
    <w:p w:rsidR="00E12A67" w:rsidRPr="004A6375" w:rsidRDefault="00E12A67" w:rsidP="009E1415">
      <w:pPr>
        <w:pStyle w:val="1"/>
        <w:keepNext w:val="0"/>
        <w:suppressAutoHyphens/>
        <w:ind w:firstLine="0"/>
        <w:jc w:val="center"/>
        <w:rPr>
          <w:rFonts w:ascii="Arial" w:hAnsi="Arial" w:cs="Arial"/>
          <w:b w:val="0"/>
          <w:color w:val="auto"/>
        </w:rPr>
      </w:pPr>
      <w:bookmarkStart w:id="8" w:name="_Toc363735191"/>
      <w:r w:rsidRPr="004A6375">
        <w:rPr>
          <w:rFonts w:ascii="Arial" w:hAnsi="Arial" w:cs="Arial"/>
          <w:b w:val="0"/>
          <w:color w:val="auto"/>
        </w:rPr>
        <w:lastRenderedPageBreak/>
        <w:t xml:space="preserve">ДОДАТОК </w:t>
      </w:r>
      <w:r w:rsidR="00E5590B" w:rsidRPr="004A6375">
        <w:rPr>
          <w:rFonts w:ascii="Arial" w:hAnsi="Arial" w:cs="Arial"/>
          <w:b w:val="0"/>
          <w:color w:val="auto"/>
        </w:rPr>
        <w:t>А</w:t>
      </w:r>
    </w:p>
    <w:p w:rsidR="00E12A67" w:rsidRPr="004A6375" w:rsidRDefault="00E12A67" w:rsidP="009E1415">
      <w:pPr>
        <w:pStyle w:val="1"/>
        <w:keepNext w:val="0"/>
        <w:suppressAutoHyphens/>
        <w:ind w:firstLine="0"/>
        <w:jc w:val="center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(довідковий)</w:t>
      </w:r>
    </w:p>
    <w:p w:rsidR="00ED0502" w:rsidRPr="004A6375" w:rsidRDefault="00E12A67" w:rsidP="009E1415">
      <w:pPr>
        <w:pStyle w:val="1"/>
        <w:keepNext w:val="0"/>
        <w:suppressAutoHyphens/>
        <w:spacing w:before="0" w:after="0"/>
        <w:ind w:firstLine="0"/>
        <w:jc w:val="center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 xml:space="preserve">РЕКОМЕНДАЦІЇ ЩОДО ВІДНЕСЕННЯ </w:t>
      </w:r>
      <w:r w:rsidR="00E5590B" w:rsidRPr="004A6375">
        <w:rPr>
          <w:rFonts w:ascii="Arial" w:hAnsi="Arial" w:cs="Arial"/>
          <w:color w:val="auto"/>
        </w:rPr>
        <w:t xml:space="preserve">ЛІНІЙНИХ </w:t>
      </w:r>
      <w:r w:rsidRPr="004A6375">
        <w:rPr>
          <w:rFonts w:ascii="Arial" w:hAnsi="Arial" w:cs="Arial"/>
          <w:color w:val="auto"/>
        </w:rPr>
        <w:t>ОБ'ЄКТІВ</w:t>
      </w:r>
    </w:p>
    <w:p w:rsidR="00ED0502" w:rsidRPr="004A6375" w:rsidRDefault="00E12A67" w:rsidP="009E1415">
      <w:pPr>
        <w:pStyle w:val="1"/>
        <w:keepNext w:val="0"/>
        <w:suppressAutoHyphens/>
        <w:spacing w:before="0" w:after="0"/>
        <w:ind w:firstLine="0"/>
        <w:jc w:val="center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ІНЖЕНЕРНО-ТРАНСПОРТНОЇ ІНФРАСТРУКТУРИ</w:t>
      </w:r>
      <w:r w:rsidR="00E5590B" w:rsidRPr="004A6375">
        <w:rPr>
          <w:rFonts w:ascii="Arial" w:hAnsi="Arial" w:cs="Arial"/>
          <w:color w:val="auto"/>
        </w:rPr>
        <w:t>, ОБ’ЄКТІВ КОМУНІКАЦІЇ, ЗВ’ЯЗКУ, ЕНЕРГЕТИКИ ТА ІНЖЕНЕРНИХ МЕРЕЖ</w:t>
      </w:r>
    </w:p>
    <w:p w:rsidR="00ED0502" w:rsidRPr="004A6375" w:rsidRDefault="00E12A67" w:rsidP="009E1415">
      <w:pPr>
        <w:pStyle w:val="1"/>
        <w:keepNext w:val="0"/>
        <w:suppressAutoHyphens/>
        <w:spacing w:before="0" w:after="0"/>
        <w:ind w:firstLine="0"/>
        <w:jc w:val="center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ДО ЗАГАЛЬНОДЕРЖАВНОГО, РЕГІОНАЛЬНОГО</w:t>
      </w:r>
    </w:p>
    <w:p w:rsidR="00E12A67" w:rsidRPr="004A6375" w:rsidRDefault="00E12A67" w:rsidP="009E1415">
      <w:pPr>
        <w:pStyle w:val="1"/>
        <w:keepNext w:val="0"/>
        <w:suppressAutoHyphens/>
        <w:spacing w:before="0" w:after="0"/>
        <w:ind w:firstLine="0"/>
        <w:jc w:val="center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АБО МІСЦЕВОГО РІВНІВ</w:t>
      </w:r>
    </w:p>
    <w:p w:rsidR="00B42A64" w:rsidRPr="004A6375" w:rsidRDefault="00DE3ED2" w:rsidP="0029086E">
      <w:pPr>
        <w:pStyle w:val="1"/>
        <w:keepNext w:val="0"/>
        <w:suppressAutoHyphens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color w:val="auto"/>
        </w:rPr>
        <w:t>А</w:t>
      </w:r>
      <w:r w:rsidR="00B42A64" w:rsidRPr="004A6375">
        <w:rPr>
          <w:rFonts w:ascii="Arial" w:hAnsi="Arial" w:cs="Arial"/>
          <w:color w:val="auto"/>
        </w:rPr>
        <w:t>.1</w:t>
      </w:r>
      <w:r w:rsidR="00B42A64" w:rsidRPr="004A6375">
        <w:rPr>
          <w:rFonts w:ascii="Arial" w:hAnsi="Arial" w:cs="Arial"/>
          <w:b w:val="0"/>
          <w:color w:val="auto"/>
        </w:rPr>
        <w:t xml:space="preserve"> До об'єктів</w:t>
      </w:r>
      <w:r w:rsidR="00E5590B" w:rsidRPr="004A6375">
        <w:rPr>
          <w:rFonts w:ascii="Arial" w:hAnsi="Arial" w:cs="Arial"/>
          <w:b w:val="0"/>
          <w:color w:val="auto"/>
        </w:rPr>
        <w:t xml:space="preserve"> (споруд) </w:t>
      </w:r>
      <w:r w:rsidR="00B42A64" w:rsidRPr="004A6375">
        <w:rPr>
          <w:rFonts w:ascii="Arial" w:hAnsi="Arial" w:cs="Arial"/>
          <w:b w:val="0"/>
          <w:color w:val="auto"/>
        </w:rPr>
        <w:t xml:space="preserve">транспортної мережі загальнодержавного рівня </w:t>
      </w:r>
      <w:r w:rsidR="007E5BB2" w:rsidRPr="004A6375">
        <w:rPr>
          <w:rFonts w:ascii="Arial" w:hAnsi="Arial" w:cs="Arial"/>
          <w:b w:val="0"/>
          <w:color w:val="auto"/>
        </w:rPr>
        <w:t>потрібно</w:t>
      </w:r>
      <w:r w:rsidR="00BE12CB" w:rsidRPr="004A6375">
        <w:rPr>
          <w:rFonts w:ascii="Arial" w:hAnsi="Arial" w:cs="Arial"/>
          <w:b w:val="0"/>
          <w:color w:val="auto"/>
        </w:rPr>
        <w:t xml:space="preserve"> відносити</w:t>
      </w:r>
      <w:r w:rsidR="00B42A64" w:rsidRPr="004A6375">
        <w:rPr>
          <w:rFonts w:ascii="Arial" w:hAnsi="Arial" w:cs="Arial"/>
          <w:b w:val="0"/>
          <w:color w:val="auto"/>
        </w:rPr>
        <w:t>: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 лінійні об'єкти залізничного транспорту загального користування, включаючи споруди на них, за винятком лінійних споруд промислового залізничного транспорту (зовнішніх та внутрішніх під'їзних залізничних колій промислових підприємств);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автомобільні дороги, що відносяться до міжнародних</w:t>
      </w:r>
      <w:r w:rsidR="001425E5" w:rsidRPr="004A6375">
        <w:rPr>
          <w:rFonts w:ascii="Arial" w:hAnsi="Arial" w:cs="Arial"/>
          <w:b w:val="0"/>
          <w:color w:val="auto"/>
        </w:rPr>
        <w:t xml:space="preserve"> та</w:t>
      </w:r>
      <w:r w:rsidR="00997CD0" w:rsidRPr="004A6375">
        <w:rPr>
          <w:rFonts w:ascii="Arial" w:hAnsi="Arial" w:cs="Arial"/>
          <w:b w:val="0"/>
          <w:color w:val="auto"/>
        </w:rPr>
        <w:t xml:space="preserve"> національних</w:t>
      </w:r>
      <w:r w:rsidRPr="004A6375">
        <w:rPr>
          <w:rFonts w:ascii="Arial" w:hAnsi="Arial" w:cs="Arial"/>
          <w:b w:val="0"/>
          <w:color w:val="auto"/>
        </w:rPr>
        <w:t xml:space="preserve"> автомобільних доріг державного значення</w:t>
      </w:r>
      <w:r w:rsidR="001425E5" w:rsidRPr="004A6375">
        <w:rPr>
          <w:rFonts w:ascii="Arial" w:hAnsi="Arial" w:cs="Arial"/>
          <w:b w:val="0"/>
          <w:color w:val="auto"/>
        </w:rPr>
        <w:t xml:space="preserve"> </w:t>
      </w:r>
      <w:r w:rsidR="001425E5" w:rsidRPr="004A6375">
        <w:rPr>
          <w:rFonts w:ascii="Arial" w:hAnsi="Arial" w:cs="Arial"/>
          <w:b w:val="0"/>
          <w:color w:val="auto"/>
          <w:szCs w:val="21"/>
        </w:rPr>
        <w:t>[4]</w:t>
      </w:r>
      <w:r w:rsidRPr="004A6375">
        <w:rPr>
          <w:rFonts w:ascii="Arial" w:hAnsi="Arial" w:cs="Arial"/>
          <w:b w:val="0"/>
          <w:color w:val="auto"/>
        </w:rPr>
        <w:t>;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великі</w:t>
      </w:r>
      <w:r w:rsidR="001425E5" w:rsidRPr="004A6375">
        <w:rPr>
          <w:rFonts w:ascii="Arial" w:hAnsi="Arial" w:cs="Arial"/>
          <w:b w:val="0"/>
          <w:color w:val="auto"/>
        </w:rPr>
        <w:t xml:space="preserve"> та</w:t>
      </w:r>
      <w:r w:rsidRPr="004A6375">
        <w:rPr>
          <w:rFonts w:ascii="Arial" w:hAnsi="Arial" w:cs="Arial"/>
          <w:b w:val="0"/>
          <w:color w:val="auto"/>
        </w:rPr>
        <w:t xml:space="preserve"> позакласні мости (згідно з ДБН В.2.3-22</w:t>
      </w:r>
      <w:r w:rsidR="007E5BB2" w:rsidRPr="004A6375">
        <w:rPr>
          <w:rFonts w:ascii="Arial" w:hAnsi="Arial" w:cs="Arial"/>
          <w:b w:val="0"/>
          <w:color w:val="auto"/>
        </w:rPr>
        <w:t xml:space="preserve"> [21]</w:t>
      </w:r>
      <w:r w:rsidRPr="004A6375">
        <w:rPr>
          <w:rFonts w:ascii="Arial" w:hAnsi="Arial" w:cs="Arial"/>
          <w:b w:val="0"/>
          <w:color w:val="auto"/>
        </w:rPr>
        <w:t>);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="00E12A67" w:rsidRPr="004A6375">
        <w:rPr>
          <w:rFonts w:ascii="Arial" w:hAnsi="Arial" w:cs="Arial"/>
          <w:b w:val="0"/>
          <w:color w:val="auto"/>
        </w:rPr>
        <w:t xml:space="preserve"> </w:t>
      </w:r>
      <w:r w:rsidRPr="004A6375">
        <w:rPr>
          <w:rFonts w:ascii="Arial" w:hAnsi="Arial" w:cs="Arial"/>
          <w:b w:val="0"/>
          <w:color w:val="auto"/>
        </w:rPr>
        <w:t>середні</w:t>
      </w:r>
      <w:r w:rsidR="001425E5" w:rsidRPr="004A6375">
        <w:rPr>
          <w:rFonts w:ascii="Arial" w:hAnsi="Arial" w:cs="Arial"/>
          <w:b w:val="0"/>
          <w:color w:val="auto"/>
        </w:rPr>
        <w:t xml:space="preserve"> та малі</w:t>
      </w:r>
      <w:r w:rsidRPr="004A6375">
        <w:rPr>
          <w:rFonts w:ascii="Arial" w:hAnsi="Arial" w:cs="Arial"/>
          <w:b w:val="0"/>
          <w:color w:val="auto"/>
        </w:rPr>
        <w:t xml:space="preserve"> мости (згідно з ДБН В.2.3-22</w:t>
      </w:r>
      <w:r w:rsidR="007E5BB2" w:rsidRPr="004A6375">
        <w:rPr>
          <w:rFonts w:ascii="Arial" w:hAnsi="Arial" w:cs="Arial"/>
          <w:b w:val="0"/>
          <w:color w:val="auto"/>
        </w:rPr>
        <w:t xml:space="preserve"> [21]</w:t>
      </w:r>
      <w:r w:rsidRPr="004A6375">
        <w:rPr>
          <w:rFonts w:ascii="Arial" w:hAnsi="Arial" w:cs="Arial"/>
          <w:b w:val="0"/>
          <w:color w:val="auto"/>
        </w:rPr>
        <w:t>) на міжнародних та національних автомобільних дорогах державного значення та залізницях;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 xml:space="preserve">- тунелі незалежно від </w:t>
      </w:r>
      <w:r w:rsidR="001425E5" w:rsidRPr="004A6375">
        <w:rPr>
          <w:rFonts w:ascii="Arial" w:hAnsi="Arial" w:cs="Arial"/>
          <w:b w:val="0"/>
          <w:color w:val="auto"/>
        </w:rPr>
        <w:t xml:space="preserve">значення автомобільної дороги або </w:t>
      </w:r>
      <w:r w:rsidRPr="004A6375">
        <w:rPr>
          <w:rFonts w:ascii="Arial" w:hAnsi="Arial" w:cs="Arial"/>
          <w:b w:val="0"/>
          <w:color w:val="auto"/>
        </w:rPr>
        <w:t>залізниці;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розв'язки у різних рівнях на міжнаро</w:t>
      </w:r>
      <w:r w:rsidR="001425E5" w:rsidRPr="004A6375">
        <w:rPr>
          <w:rFonts w:ascii="Arial" w:hAnsi="Arial" w:cs="Arial"/>
          <w:b w:val="0"/>
          <w:color w:val="auto"/>
        </w:rPr>
        <w:t>дних та національних автомобіль</w:t>
      </w:r>
      <w:r w:rsidRPr="004A6375">
        <w:rPr>
          <w:rFonts w:ascii="Arial" w:hAnsi="Arial" w:cs="Arial"/>
          <w:b w:val="0"/>
          <w:color w:val="auto"/>
        </w:rPr>
        <w:t>них дорогах загального користування;</w:t>
      </w:r>
    </w:p>
    <w:p w:rsidR="00B42A64" w:rsidRPr="004A6375" w:rsidRDefault="001425E5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підпірні стін</w:t>
      </w:r>
      <w:r w:rsidR="00B42A64" w:rsidRPr="004A6375">
        <w:rPr>
          <w:rFonts w:ascii="Arial" w:hAnsi="Arial" w:cs="Arial"/>
          <w:b w:val="0"/>
          <w:color w:val="auto"/>
        </w:rPr>
        <w:t>и, протилавинні та селезахисні споруди на міжнародних та національних дорогах державного значення та залізницях;</w:t>
      </w:r>
    </w:p>
    <w:p w:rsidR="00B42A64" w:rsidRPr="004A6375" w:rsidRDefault="00B42A64" w:rsidP="0029086E">
      <w:pPr>
        <w:pStyle w:val="1"/>
        <w:keepNext w:val="0"/>
        <w:suppressAutoHyphens/>
        <w:ind w:firstLine="851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надземні (підземні) пішохідні переходи прольотом (довжиною) понад 40 м на міжнародних та національних дорогах державного значення та залізницях.</w:t>
      </w:r>
    </w:p>
    <w:p w:rsidR="00B42A64" w:rsidRPr="004A6375" w:rsidRDefault="00DE3ED2" w:rsidP="0029086E">
      <w:pPr>
        <w:pStyle w:val="1"/>
        <w:keepNext w:val="0"/>
        <w:suppressAutoHyphens/>
        <w:ind w:left="284" w:firstLine="436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color w:val="auto"/>
        </w:rPr>
        <w:t>А</w:t>
      </w:r>
      <w:r w:rsidR="00B42A64" w:rsidRPr="004A6375">
        <w:rPr>
          <w:rFonts w:ascii="Arial" w:hAnsi="Arial" w:cs="Arial"/>
          <w:color w:val="auto"/>
        </w:rPr>
        <w:t>.2</w:t>
      </w:r>
      <w:r w:rsidR="00B42A64" w:rsidRPr="004A6375">
        <w:rPr>
          <w:rFonts w:ascii="Arial" w:hAnsi="Arial" w:cs="Arial"/>
          <w:b w:val="0"/>
          <w:color w:val="auto"/>
        </w:rPr>
        <w:t xml:space="preserve"> До об'єктів (споруд) транспортної мережі регіонального</w:t>
      </w:r>
      <w:r w:rsidR="00997CD0" w:rsidRPr="004A6375">
        <w:rPr>
          <w:rFonts w:ascii="Arial" w:hAnsi="Arial" w:cs="Arial"/>
          <w:b w:val="0"/>
          <w:color w:val="auto"/>
        </w:rPr>
        <w:t xml:space="preserve"> та </w:t>
      </w:r>
      <w:r w:rsidR="00997CD0" w:rsidRPr="004A6375">
        <w:rPr>
          <w:rFonts w:ascii="Arial" w:hAnsi="Arial" w:cs="Arial"/>
          <w:b w:val="0"/>
          <w:color w:val="auto"/>
        </w:rPr>
        <w:lastRenderedPageBreak/>
        <w:t>місцевого</w:t>
      </w:r>
      <w:r w:rsidR="00B42A64" w:rsidRPr="004A6375">
        <w:rPr>
          <w:rFonts w:ascii="Arial" w:hAnsi="Arial" w:cs="Arial"/>
          <w:b w:val="0"/>
          <w:color w:val="auto"/>
        </w:rPr>
        <w:t xml:space="preserve"> рівн</w:t>
      </w:r>
      <w:r w:rsidR="001425E5" w:rsidRPr="004A6375">
        <w:rPr>
          <w:rFonts w:ascii="Arial" w:hAnsi="Arial" w:cs="Arial"/>
          <w:b w:val="0"/>
          <w:color w:val="auto"/>
        </w:rPr>
        <w:t>ів</w:t>
      </w:r>
      <w:r w:rsidR="00B42A64" w:rsidRPr="004A6375">
        <w:rPr>
          <w:rFonts w:ascii="Arial" w:hAnsi="Arial" w:cs="Arial"/>
          <w:b w:val="0"/>
          <w:color w:val="auto"/>
        </w:rPr>
        <w:t xml:space="preserve"> </w:t>
      </w:r>
      <w:r w:rsidR="007E5BB2" w:rsidRPr="004A6375">
        <w:rPr>
          <w:rFonts w:ascii="Arial" w:hAnsi="Arial" w:cs="Arial"/>
          <w:b w:val="0"/>
          <w:color w:val="auto"/>
        </w:rPr>
        <w:t>потрібно</w:t>
      </w:r>
      <w:r w:rsidR="001425E5" w:rsidRPr="004A6375">
        <w:rPr>
          <w:rFonts w:ascii="Arial" w:hAnsi="Arial" w:cs="Arial"/>
          <w:b w:val="0"/>
          <w:color w:val="auto"/>
        </w:rPr>
        <w:t xml:space="preserve"> відносити</w:t>
      </w:r>
      <w:r w:rsidR="00B42A64" w:rsidRPr="004A6375">
        <w:rPr>
          <w:rFonts w:ascii="Arial" w:hAnsi="Arial" w:cs="Arial"/>
          <w:b w:val="0"/>
          <w:color w:val="auto"/>
        </w:rPr>
        <w:t>: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регіональні та територіальні ав</w:t>
      </w:r>
      <w:r w:rsidR="00E12A67" w:rsidRPr="004A6375">
        <w:rPr>
          <w:rFonts w:ascii="Arial" w:hAnsi="Arial" w:cs="Arial"/>
          <w:b w:val="0"/>
          <w:color w:val="auto"/>
        </w:rPr>
        <w:t>томо</w:t>
      </w:r>
      <w:r w:rsidRPr="004A6375">
        <w:rPr>
          <w:rFonts w:ascii="Arial" w:hAnsi="Arial" w:cs="Arial"/>
          <w:b w:val="0"/>
          <w:color w:val="auto"/>
        </w:rPr>
        <w:t>більні дороги державного значення</w:t>
      </w:r>
      <w:r w:rsidR="001425E5" w:rsidRPr="004A6375">
        <w:rPr>
          <w:rFonts w:ascii="Arial" w:hAnsi="Arial" w:cs="Arial"/>
          <w:b w:val="0"/>
          <w:color w:val="auto"/>
        </w:rPr>
        <w:t xml:space="preserve"> </w:t>
      </w:r>
      <w:r w:rsidR="001425E5" w:rsidRPr="004A6375">
        <w:rPr>
          <w:rFonts w:ascii="Arial" w:hAnsi="Arial" w:cs="Arial"/>
          <w:b w:val="0"/>
          <w:color w:val="auto"/>
          <w:szCs w:val="21"/>
        </w:rPr>
        <w:t>[4]</w:t>
      </w:r>
      <w:r w:rsidRPr="004A6375">
        <w:rPr>
          <w:rFonts w:ascii="Arial" w:hAnsi="Arial" w:cs="Arial"/>
          <w:b w:val="0"/>
          <w:color w:val="auto"/>
        </w:rPr>
        <w:t>;</w:t>
      </w:r>
    </w:p>
    <w:p w:rsidR="001425E5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</w:r>
      <w:r w:rsidR="001425E5" w:rsidRPr="004A6375">
        <w:rPr>
          <w:rFonts w:ascii="Arial" w:hAnsi="Arial" w:cs="Arial"/>
          <w:b w:val="0"/>
          <w:color w:val="auto"/>
        </w:rPr>
        <w:t xml:space="preserve">автомобільні дороги місцевого значення </w:t>
      </w:r>
      <w:r w:rsidR="001425E5" w:rsidRPr="004A6375">
        <w:rPr>
          <w:rFonts w:ascii="Arial" w:hAnsi="Arial" w:cs="Arial"/>
          <w:b w:val="0"/>
          <w:color w:val="auto"/>
          <w:szCs w:val="21"/>
        </w:rPr>
        <w:t>[4]</w:t>
      </w:r>
      <w:r w:rsidR="001425E5" w:rsidRPr="004A6375">
        <w:rPr>
          <w:rFonts w:ascii="Arial" w:hAnsi="Arial" w:cs="Arial"/>
          <w:b w:val="0"/>
          <w:color w:val="auto"/>
        </w:rPr>
        <w:t>;</w:t>
      </w:r>
    </w:p>
    <w:p w:rsidR="00B42A64" w:rsidRPr="004A6375" w:rsidRDefault="001425E5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 xml:space="preserve">-     </w:t>
      </w:r>
      <w:r w:rsidR="00B42A64" w:rsidRPr="004A6375">
        <w:rPr>
          <w:rFonts w:ascii="Arial" w:hAnsi="Arial" w:cs="Arial"/>
          <w:b w:val="0"/>
          <w:color w:val="auto"/>
        </w:rPr>
        <w:t xml:space="preserve">середні </w:t>
      </w:r>
      <w:r w:rsidRPr="004A6375">
        <w:rPr>
          <w:rFonts w:ascii="Arial" w:hAnsi="Arial" w:cs="Arial"/>
          <w:b w:val="0"/>
          <w:color w:val="auto"/>
        </w:rPr>
        <w:t xml:space="preserve"> та малі </w:t>
      </w:r>
      <w:r w:rsidR="00B42A64" w:rsidRPr="004A6375">
        <w:rPr>
          <w:rFonts w:ascii="Arial" w:hAnsi="Arial" w:cs="Arial"/>
          <w:b w:val="0"/>
          <w:color w:val="auto"/>
        </w:rPr>
        <w:t>автодорожні мости</w:t>
      </w:r>
      <w:r w:rsidRPr="004A6375">
        <w:rPr>
          <w:rFonts w:ascii="Arial" w:hAnsi="Arial" w:cs="Arial"/>
          <w:b w:val="0"/>
          <w:color w:val="auto"/>
        </w:rPr>
        <w:t xml:space="preserve"> (згідно з ДБН В.2.3-22</w:t>
      </w:r>
      <w:r w:rsidR="007E5BB2" w:rsidRPr="004A6375">
        <w:rPr>
          <w:rFonts w:ascii="Arial" w:hAnsi="Arial" w:cs="Arial"/>
          <w:b w:val="0"/>
          <w:color w:val="auto"/>
        </w:rPr>
        <w:t xml:space="preserve"> [21]</w:t>
      </w:r>
      <w:r w:rsidRPr="004A6375">
        <w:rPr>
          <w:rFonts w:ascii="Arial" w:hAnsi="Arial" w:cs="Arial"/>
          <w:b w:val="0"/>
          <w:color w:val="auto"/>
        </w:rPr>
        <w:t>)</w:t>
      </w:r>
      <w:r w:rsidR="00B42A64" w:rsidRPr="004A6375">
        <w:rPr>
          <w:rFonts w:ascii="Arial" w:hAnsi="Arial" w:cs="Arial"/>
          <w:b w:val="0"/>
          <w:color w:val="auto"/>
        </w:rPr>
        <w:t>, які не віднесені до загальнодержавного рівня;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розв'язки у різних рівнях на автомобільних дорогах загал</w:t>
      </w:r>
      <w:r w:rsidR="001425E5" w:rsidRPr="004A6375">
        <w:rPr>
          <w:rFonts w:ascii="Arial" w:hAnsi="Arial" w:cs="Arial"/>
          <w:b w:val="0"/>
          <w:color w:val="auto"/>
        </w:rPr>
        <w:t>ьного корис</w:t>
      </w:r>
      <w:r w:rsidRPr="004A6375">
        <w:rPr>
          <w:rFonts w:ascii="Arial" w:hAnsi="Arial" w:cs="Arial"/>
          <w:b w:val="0"/>
          <w:color w:val="auto"/>
        </w:rPr>
        <w:t>тування, які не віднесено до загальнодержавного рівня;</w:t>
      </w:r>
    </w:p>
    <w:p w:rsidR="00B42A64" w:rsidRPr="004A6375" w:rsidRDefault="001425E5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підпірні стін</w:t>
      </w:r>
      <w:r w:rsidR="00B42A64" w:rsidRPr="004A6375">
        <w:rPr>
          <w:rFonts w:ascii="Arial" w:hAnsi="Arial" w:cs="Arial"/>
          <w:b w:val="0"/>
          <w:color w:val="auto"/>
        </w:rPr>
        <w:t>и, протилавинні та селезахисні споруди на автомобільних дорогах, які не віднесено до загальнодержавного рівня;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пішохідні переходи у різних рівнях на автомобільних дорогах, які не віднесено до загальнодержавного рівня.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розв'язки в одному рівні з перехідно-швидкісними смугами</w:t>
      </w:r>
      <w:r w:rsidR="00997CD0" w:rsidRPr="004A6375">
        <w:rPr>
          <w:rFonts w:ascii="Arial" w:hAnsi="Arial" w:cs="Arial"/>
          <w:b w:val="0"/>
          <w:color w:val="auto"/>
        </w:rPr>
        <w:t xml:space="preserve"> на автомобільних дорогах місцевого значення</w:t>
      </w:r>
      <w:r w:rsidRPr="004A6375">
        <w:rPr>
          <w:rFonts w:ascii="Arial" w:hAnsi="Arial" w:cs="Arial"/>
          <w:b w:val="0"/>
          <w:color w:val="auto"/>
        </w:rPr>
        <w:t>;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лінійні споруди внутрішніх та під'їзних залізничних колій промислових підприємств, включаючи споруди на них.</w:t>
      </w:r>
    </w:p>
    <w:p w:rsidR="00B42A64" w:rsidRPr="004A6375" w:rsidRDefault="00DE3ED2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color w:val="auto"/>
        </w:rPr>
        <w:t>А</w:t>
      </w:r>
      <w:r w:rsidR="00B42A64" w:rsidRPr="004A6375">
        <w:rPr>
          <w:rFonts w:ascii="Arial" w:hAnsi="Arial" w:cs="Arial"/>
          <w:color w:val="auto"/>
        </w:rPr>
        <w:t>.</w:t>
      </w:r>
      <w:r w:rsidR="00913810" w:rsidRPr="004A6375">
        <w:rPr>
          <w:rFonts w:ascii="Arial" w:hAnsi="Arial" w:cs="Arial"/>
          <w:color w:val="auto"/>
        </w:rPr>
        <w:t>3</w:t>
      </w:r>
      <w:r w:rsidR="00B42A64" w:rsidRPr="004A6375">
        <w:rPr>
          <w:rFonts w:ascii="Arial" w:hAnsi="Arial" w:cs="Arial"/>
          <w:b w:val="0"/>
          <w:color w:val="auto"/>
        </w:rPr>
        <w:t xml:space="preserve"> До об’єктів енергопостачання</w:t>
      </w:r>
      <w:r w:rsidR="001425E5" w:rsidRPr="004A6375">
        <w:rPr>
          <w:rFonts w:ascii="Arial" w:hAnsi="Arial" w:cs="Arial"/>
          <w:b w:val="0"/>
          <w:color w:val="auto"/>
        </w:rPr>
        <w:t xml:space="preserve"> </w:t>
      </w:r>
      <w:r w:rsidR="007E5BB2" w:rsidRPr="004A6375">
        <w:rPr>
          <w:rFonts w:ascii="Arial" w:hAnsi="Arial" w:cs="Arial"/>
          <w:b w:val="0"/>
          <w:color w:val="auto"/>
        </w:rPr>
        <w:t>потрібно</w:t>
      </w:r>
      <w:r w:rsidR="001425E5" w:rsidRPr="004A6375">
        <w:rPr>
          <w:rFonts w:ascii="Arial" w:hAnsi="Arial" w:cs="Arial"/>
          <w:b w:val="0"/>
          <w:color w:val="auto"/>
        </w:rPr>
        <w:t xml:space="preserve"> відносити</w:t>
      </w:r>
      <w:r w:rsidR="00B42A64" w:rsidRPr="004A6375">
        <w:rPr>
          <w:rFonts w:ascii="Arial" w:hAnsi="Arial" w:cs="Arial"/>
          <w:b w:val="0"/>
          <w:color w:val="auto"/>
        </w:rPr>
        <w:t>: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  <w:szCs w:val="28"/>
        </w:rPr>
      </w:pPr>
      <w:r w:rsidRPr="004A6375">
        <w:rPr>
          <w:rFonts w:ascii="Arial" w:hAnsi="Arial" w:cs="Arial"/>
          <w:b w:val="0"/>
          <w:color w:val="auto"/>
          <w:szCs w:val="28"/>
        </w:rPr>
        <w:t xml:space="preserve">- </w:t>
      </w:r>
      <w:r w:rsidR="008A0722" w:rsidRPr="004A6375">
        <w:rPr>
          <w:rStyle w:val="a8"/>
          <w:rFonts w:ascii="Arial" w:hAnsi="Arial" w:cs="Arial"/>
          <w:color w:val="auto"/>
          <w:szCs w:val="28"/>
        </w:rPr>
        <w:t xml:space="preserve">загальнодержавного рівня </w:t>
      </w:r>
      <w:r w:rsidR="004E58EE" w:rsidRPr="004A6375">
        <w:rPr>
          <w:rStyle w:val="a8"/>
          <w:rFonts w:ascii="Arial" w:hAnsi="Arial" w:cs="Arial"/>
          <w:color w:val="auto"/>
          <w:szCs w:val="28"/>
        </w:rPr>
        <w:t xml:space="preserve">– </w:t>
      </w:r>
      <w:r w:rsidR="008A0722" w:rsidRPr="004A6375">
        <w:rPr>
          <w:rStyle w:val="a8"/>
          <w:rFonts w:ascii="Arial" w:hAnsi="Arial" w:cs="Arial"/>
          <w:color w:val="auto"/>
          <w:szCs w:val="28"/>
        </w:rPr>
        <w:t>споруди магістральних ліній електропередавання (повітряних та кабельних) та електропідстанцій напругою 330 кВ і вище</w:t>
      </w:r>
      <w:r w:rsidRPr="004A6375">
        <w:rPr>
          <w:rFonts w:ascii="Arial" w:hAnsi="Arial" w:cs="Arial"/>
          <w:b w:val="0"/>
          <w:color w:val="auto"/>
          <w:szCs w:val="28"/>
        </w:rPr>
        <w:t xml:space="preserve">; </w:t>
      </w:r>
    </w:p>
    <w:p w:rsidR="008A0722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Style w:val="a8"/>
          <w:rFonts w:ascii="Arial" w:hAnsi="Arial" w:cs="Arial"/>
          <w:color w:val="auto"/>
          <w:szCs w:val="28"/>
        </w:rPr>
      </w:pPr>
      <w:r w:rsidRPr="004A6375">
        <w:rPr>
          <w:rFonts w:ascii="Arial" w:hAnsi="Arial" w:cs="Arial"/>
          <w:b w:val="0"/>
          <w:color w:val="auto"/>
        </w:rPr>
        <w:t>- регіонального</w:t>
      </w:r>
      <w:r w:rsidR="008A0722" w:rsidRPr="004A6375">
        <w:rPr>
          <w:rFonts w:ascii="Arial" w:hAnsi="Arial" w:cs="Arial"/>
          <w:b w:val="0"/>
          <w:color w:val="auto"/>
        </w:rPr>
        <w:t xml:space="preserve"> та місцевого</w:t>
      </w:r>
      <w:r w:rsidRPr="004A6375">
        <w:rPr>
          <w:rFonts w:ascii="Arial" w:hAnsi="Arial" w:cs="Arial"/>
          <w:b w:val="0"/>
          <w:color w:val="auto"/>
        </w:rPr>
        <w:t xml:space="preserve"> рівн</w:t>
      </w:r>
      <w:r w:rsidR="004E58EE" w:rsidRPr="004A6375">
        <w:rPr>
          <w:rFonts w:ascii="Arial" w:hAnsi="Arial" w:cs="Arial"/>
          <w:b w:val="0"/>
          <w:color w:val="auto"/>
        </w:rPr>
        <w:t>ів</w:t>
      </w:r>
      <w:r w:rsidRPr="004A6375">
        <w:rPr>
          <w:rFonts w:ascii="Arial" w:hAnsi="Arial" w:cs="Arial"/>
          <w:b w:val="0"/>
          <w:color w:val="auto"/>
        </w:rPr>
        <w:t xml:space="preserve"> –</w:t>
      </w:r>
      <w:r w:rsidR="004E58EE" w:rsidRPr="004A6375">
        <w:rPr>
          <w:rFonts w:ascii="Arial" w:hAnsi="Arial" w:cs="Arial"/>
          <w:b w:val="0"/>
          <w:color w:val="auto"/>
        </w:rPr>
        <w:t xml:space="preserve"> </w:t>
      </w:r>
      <w:r w:rsidR="008A0722" w:rsidRPr="004A6375">
        <w:rPr>
          <w:rStyle w:val="a8"/>
          <w:rFonts w:ascii="Arial" w:hAnsi="Arial" w:cs="Arial"/>
          <w:color w:val="auto"/>
          <w:szCs w:val="28"/>
        </w:rPr>
        <w:t>споруди ліній електропередавання (повітряних</w:t>
      </w:r>
      <w:r w:rsidR="004E58EE" w:rsidRPr="004A6375">
        <w:rPr>
          <w:rStyle w:val="a8"/>
          <w:rFonts w:ascii="Arial" w:hAnsi="Arial" w:cs="Arial"/>
          <w:color w:val="auto"/>
          <w:szCs w:val="28"/>
        </w:rPr>
        <w:t xml:space="preserve"> та</w:t>
      </w:r>
      <w:r w:rsidR="008A0722" w:rsidRPr="004A6375">
        <w:rPr>
          <w:rStyle w:val="a8"/>
          <w:rFonts w:ascii="Arial" w:hAnsi="Arial" w:cs="Arial"/>
          <w:color w:val="auto"/>
          <w:szCs w:val="28"/>
        </w:rPr>
        <w:t>  кабельних) та електропідстанцій</w:t>
      </w:r>
      <w:r w:rsidR="004E58EE" w:rsidRPr="004A6375">
        <w:rPr>
          <w:rStyle w:val="a8"/>
          <w:rFonts w:ascii="Arial" w:hAnsi="Arial" w:cs="Arial"/>
          <w:color w:val="auto"/>
          <w:szCs w:val="28"/>
        </w:rPr>
        <w:t>,</w:t>
      </w:r>
      <w:r w:rsidR="008A0722" w:rsidRPr="004A6375">
        <w:rPr>
          <w:rStyle w:val="a8"/>
          <w:rFonts w:ascii="Arial" w:hAnsi="Arial" w:cs="Arial"/>
          <w:color w:val="auto"/>
          <w:szCs w:val="28"/>
        </w:rPr>
        <w:t xml:space="preserve"> </w:t>
      </w:r>
      <w:r w:rsidR="004E58EE" w:rsidRPr="004A6375">
        <w:rPr>
          <w:rStyle w:val="a8"/>
          <w:rFonts w:ascii="Arial" w:hAnsi="Arial" w:cs="Arial"/>
          <w:color w:val="auto"/>
          <w:szCs w:val="28"/>
        </w:rPr>
        <w:t xml:space="preserve">які не віднесені до загальнодержавного </w:t>
      </w:r>
      <w:r w:rsidR="00227309" w:rsidRPr="004A6375">
        <w:rPr>
          <w:rStyle w:val="a8"/>
          <w:rFonts w:ascii="Arial" w:hAnsi="Arial" w:cs="Arial"/>
          <w:color w:val="auto"/>
          <w:szCs w:val="28"/>
        </w:rPr>
        <w:t>та об’єктового рівн</w:t>
      </w:r>
      <w:r w:rsidR="00B345D6" w:rsidRPr="004A6375">
        <w:rPr>
          <w:rStyle w:val="a8"/>
          <w:rFonts w:ascii="Arial" w:hAnsi="Arial" w:cs="Arial"/>
          <w:color w:val="auto"/>
          <w:szCs w:val="28"/>
        </w:rPr>
        <w:t>ів</w:t>
      </w:r>
      <w:r w:rsidR="008A0722" w:rsidRPr="004A6375">
        <w:rPr>
          <w:rStyle w:val="a8"/>
          <w:rFonts w:ascii="Arial" w:hAnsi="Arial" w:cs="Arial"/>
          <w:color w:val="auto"/>
          <w:szCs w:val="28"/>
        </w:rPr>
        <w:t>.</w:t>
      </w:r>
    </w:p>
    <w:p w:rsidR="00B42A64" w:rsidRPr="004A6375" w:rsidRDefault="00DE3ED2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color w:val="auto"/>
        </w:rPr>
        <w:t>А</w:t>
      </w:r>
      <w:r w:rsidR="00B42A64" w:rsidRPr="004A6375">
        <w:rPr>
          <w:rFonts w:ascii="Arial" w:hAnsi="Arial" w:cs="Arial"/>
          <w:color w:val="auto"/>
        </w:rPr>
        <w:t>.</w:t>
      </w:r>
      <w:r w:rsidR="00913810" w:rsidRPr="004A6375">
        <w:rPr>
          <w:rFonts w:ascii="Arial" w:hAnsi="Arial" w:cs="Arial"/>
          <w:color w:val="auto"/>
        </w:rPr>
        <w:t>4</w:t>
      </w:r>
      <w:r w:rsidR="00B42A64" w:rsidRPr="004A6375">
        <w:rPr>
          <w:rFonts w:ascii="Arial" w:hAnsi="Arial" w:cs="Arial"/>
          <w:b w:val="0"/>
          <w:color w:val="auto"/>
        </w:rPr>
        <w:t xml:space="preserve"> До об'єктів мереж зв'язку </w:t>
      </w:r>
      <w:r w:rsidR="007E5BB2" w:rsidRPr="004A6375">
        <w:rPr>
          <w:rFonts w:ascii="Arial" w:hAnsi="Arial" w:cs="Arial"/>
          <w:b w:val="0"/>
          <w:color w:val="auto"/>
        </w:rPr>
        <w:t>потрібно</w:t>
      </w:r>
      <w:r w:rsidR="00B42A64" w:rsidRPr="004A6375">
        <w:rPr>
          <w:rFonts w:ascii="Arial" w:hAnsi="Arial" w:cs="Arial"/>
          <w:b w:val="0"/>
          <w:color w:val="auto"/>
        </w:rPr>
        <w:t xml:space="preserve"> відносити: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 загальнодержавного рівня - міжнародні і магістральні лінії та вузли зв'язку;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</w:t>
      </w:r>
      <w:r w:rsidRPr="004A6375">
        <w:rPr>
          <w:rFonts w:ascii="Arial" w:hAnsi="Arial" w:cs="Arial"/>
          <w:b w:val="0"/>
          <w:color w:val="auto"/>
        </w:rPr>
        <w:tab/>
        <w:t>регіонального рівня - зонові (регіональні) лінії та вузли зв'язку;</w:t>
      </w:r>
    </w:p>
    <w:p w:rsidR="00B42A64" w:rsidRPr="004A6375" w:rsidRDefault="00B42A64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lastRenderedPageBreak/>
        <w:t>-</w:t>
      </w:r>
      <w:r w:rsidRPr="004A6375">
        <w:rPr>
          <w:rFonts w:ascii="Arial" w:hAnsi="Arial" w:cs="Arial"/>
          <w:b w:val="0"/>
          <w:color w:val="auto"/>
        </w:rPr>
        <w:tab/>
        <w:t>місцевого рівня - міські та сільські лінії та вузли зв'язку.</w:t>
      </w:r>
    </w:p>
    <w:p w:rsidR="00B42A64" w:rsidRPr="004A6375" w:rsidRDefault="00DE3ED2" w:rsidP="0029086E">
      <w:pPr>
        <w:pStyle w:val="1"/>
        <w:keepNext w:val="0"/>
        <w:suppressAutoHyphens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color w:val="auto"/>
        </w:rPr>
        <w:t>А</w:t>
      </w:r>
      <w:r w:rsidR="00BE12CB" w:rsidRPr="004A6375">
        <w:rPr>
          <w:rFonts w:ascii="Arial" w:hAnsi="Arial" w:cs="Arial"/>
          <w:color w:val="auto"/>
        </w:rPr>
        <w:t>.5</w:t>
      </w:r>
      <w:r w:rsidR="00B42A64" w:rsidRPr="004A6375">
        <w:rPr>
          <w:rFonts w:ascii="Arial" w:hAnsi="Arial" w:cs="Arial"/>
          <w:b w:val="0"/>
          <w:color w:val="auto"/>
        </w:rPr>
        <w:t xml:space="preserve"> </w:t>
      </w:r>
      <w:r w:rsidR="004E58EE" w:rsidRPr="004A6375">
        <w:rPr>
          <w:rFonts w:ascii="Arial" w:hAnsi="Arial" w:cs="Arial"/>
          <w:b w:val="0"/>
          <w:color w:val="auto"/>
        </w:rPr>
        <w:t xml:space="preserve">До об’єктів газопостачання </w:t>
      </w:r>
      <w:r w:rsidR="007E5BB2" w:rsidRPr="004A6375">
        <w:rPr>
          <w:rFonts w:ascii="Arial" w:hAnsi="Arial" w:cs="Arial"/>
          <w:b w:val="0"/>
          <w:color w:val="auto"/>
        </w:rPr>
        <w:t xml:space="preserve">потрібно </w:t>
      </w:r>
      <w:r w:rsidR="004E58EE" w:rsidRPr="004A6375">
        <w:rPr>
          <w:rFonts w:ascii="Arial" w:hAnsi="Arial" w:cs="Arial"/>
          <w:b w:val="0"/>
          <w:color w:val="auto"/>
        </w:rPr>
        <w:t>відносити:</w:t>
      </w:r>
    </w:p>
    <w:p w:rsidR="00B42A64" w:rsidRPr="004A6375" w:rsidRDefault="004E58EE" w:rsidP="0029086E">
      <w:pPr>
        <w:pStyle w:val="1"/>
        <w:keepNext w:val="0"/>
        <w:suppressAutoHyphens/>
        <w:ind w:left="284"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>- загальнодержавного рівня –</w:t>
      </w:r>
      <w:r w:rsidR="00B42A64" w:rsidRPr="004A6375">
        <w:rPr>
          <w:rFonts w:ascii="Arial" w:hAnsi="Arial" w:cs="Arial"/>
          <w:b w:val="0"/>
          <w:color w:val="auto"/>
        </w:rPr>
        <w:t xml:space="preserve"> </w:t>
      </w:r>
      <w:r w:rsidR="00AA3051" w:rsidRPr="004A6375">
        <w:rPr>
          <w:rFonts w:ascii="Arial" w:hAnsi="Arial" w:cs="Arial"/>
          <w:b w:val="0"/>
          <w:color w:val="auto"/>
        </w:rPr>
        <w:t>магістральні трубопроводи (газо</w:t>
      </w:r>
      <w:r w:rsidR="00B42A64" w:rsidRPr="004A6375">
        <w:rPr>
          <w:rFonts w:ascii="Arial" w:hAnsi="Arial" w:cs="Arial"/>
          <w:b w:val="0"/>
          <w:color w:val="auto"/>
        </w:rPr>
        <w:t>проводи), які підпадають під дію [</w:t>
      </w:r>
      <w:r w:rsidR="00303CE6" w:rsidRPr="004A6375">
        <w:rPr>
          <w:rFonts w:ascii="Arial" w:hAnsi="Arial" w:cs="Arial"/>
          <w:b w:val="0"/>
          <w:color w:val="auto"/>
        </w:rPr>
        <w:t>1</w:t>
      </w:r>
      <w:r w:rsidR="00655C9F" w:rsidRPr="004A6375">
        <w:rPr>
          <w:rFonts w:ascii="Arial" w:hAnsi="Arial" w:cs="Arial"/>
          <w:b w:val="0"/>
          <w:color w:val="auto"/>
        </w:rPr>
        <w:t>4</w:t>
      </w:r>
      <w:r w:rsidRPr="004A6375">
        <w:rPr>
          <w:rFonts w:ascii="Arial" w:hAnsi="Arial" w:cs="Arial"/>
          <w:b w:val="0"/>
          <w:color w:val="auto"/>
        </w:rPr>
        <w:t>];</w:t>
      </w:r>
    </w:p>
    <w:p w:rsidR="00B42A64" w:rsidRPr="004A6375" w:rsidRDefault="004E58EE" w:rsidP="0029086E">
      <w:pPr>
        <w:pStyle w:val="1"/>
        <w:keepNext w:val="0"/>
        <w:suppressAutoHyphens/>
        <w:ind w:firstLine="425"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t xml:space="preserve">- </w:t>
      </w:r>
      <w:r w:rsidR="00B42A64" w:rsidRPr="004A6375">
        <w:rPr>
          <w:rFonts w:ascii="Arial" w:hAnsi="Arial" w:cs="Arial"/>
          <w:b w:val="0"/>
          <w:color w:val="auto"/>
        </w:rPr>
        <w:t>регіонального</w:t>
      </w:r>
      <w:r w:rsidRPr="004A6375">
        <w:rPr>
          <w:rFonts w:ascii="Arial" w:hAnsi="Arial" w:cs="Arial"/>
          <w:b w:val="0"/>
          <w:color w:val="auto"/>
        </w:rPr>
        <w:t xml:space="preserve"> та місцевого</w:t>
      </w:r>
      <w:r w:rsidR="00B42A64" w:rsidRPr="004A6375">
        <w:rPr>
          <w:rFonts w:ascii="Arial" w:hAnsi="Arial" w:cs="Arial"/>
          <w:b w:val="0"/>
          <w:color w:val="auto"/>
        </w:rPr>
        <w:t xml:space="preserve"> рівн</w:t>
      </w:r>
      <w:r w:rsidRPr="004A6375">
        <w:rPr>
          <w:rFonts w:ascii="Arial" w:hAnsi="Arial" w:cs="Arial"/>
          <w:b w:val="0"/>
          <w:color w:val="auto"/>
        </w:rPr>
        <w:t>ів</w:t>
      </w:r>
      <w:r w:rsidR="00B42A64" w:rsidRPr="004A6375">
        <w:rPr>
          <w:rFonts w:ascii="Arial" w:hAnsi="Arial" w:cs="Arial"/>
          <w:b w:val="0"/>
          <w:color w:val="auto"/>
        </w:rPr>
        <w:t xml:space="preserve"> </w:t>
      </w:r>
      <w:r w:rsidRPr="004A6375">
        <w:rPr>
          <w:rFonts w:ascii="Arial" w:hAnsi="Arial" w:cs="Arial"/>
          <w:b w:val="0"/>
          <w:color w:val="auto"/>
        </w:rPr>
        <w:t>–</w:t>
      </w:r>
      <w:r w:rsidR="00B42A64" w:rsidRPr="004A6375">
        <w:rPr>
          <w:rFonts w:ascii="Arial" w:hAnsi="Arial" w:cs="Arial"/>
          <w:b w:val="0"/>
          <w:color w:val="auto"/>
        </w:rPr>
        <w:t xml:space="preserve"> газові трубопроводи, які підпадають під дію [</w:t>
      </w:r>
      <w:r w:rsidR="00303CE6" w:rsidRPr="004A6375">
        <w:rPr>
          <w:rFonts w:ascii="Arial" w:hAnsi="Arial" w:cs="Arial"/>
          <w:b w:val="0"/>
          <w:color w:val="auto"/>
        </w:rPr>
        <w:t>1</w:t>
      </w:r>
      <w:r w:rsidR="00655C9F" w:rsidRPr="004A6375">
        <w:rPr>
          <w:rFonts w:ascii="Arial" w:hAnsi="Arial" w:cs="Arial"/>
          <w:b w:val="0"/>
          <w:color w:val="auto"/>
        </w:rPr>
        <w:t>5</w:t>
      </w:r>
      <w:r w:rsidR="00B42A64" w:rsidRPr="004A6375">
        <w:rPr>
          <w:rFonts w:ascii="Arial" w:hAnsi="Arial" w:cs="Arial"/>
          <w:b w:val="0"/>
          <w:color w:val="auto"/>
        </w:rPr>
        <w:t>]</w:t>
      </w:r>
      <w:r w:rsidR="00922830" w:rsidRPr="004A6375">
        <w:rPr>
          <w:rFonts w:ascii="Arial" w:hAnsi="Arial" w:cs="Arial"/>
          <w:b w:val="0"/>
          <w:color w:val="auto"/>
        </w:rPr>
        <w:t xml:space="preserve"> та не віднесені до об’єктового рівня</w:t>
      </w:r>
      <w:r w:rsidR="00B42A64" w:rsidRPr="004A6375">
        <w:rPr>
          <w:rFonts w:ascii="Arial" w:hAnsi="Arial" w:cs="Arial"/>
          <w:b w:val="0"/>
          <w:color w:val="auto"/>
        </w:rPr>
        <w:t xml:space="preserve">. </w:t>
      </w:r>
      <w:r w:rsidR="00B345D6" w:rsidRPr="004A6375">
        <w:rPr>
          <w:rFonts w:ascii="Arial" w:hAnsi="Arial" w:cs="Arial"/>
          <w:b w:val="0"/>
          <w:color w:val="auto"/>
        </w:rPr>
        <w:t xml:space="preserve"> </w:t>
      </w:r>
    </w:p>
    <w:p w:rsidR="00B42A64" w:rsidRPr="004A6375" w:rsidRDefault="00DE3ED2" w:rsidP="0029086E">
      <w:pPr>
        <w:pStyle w:val="1"/>
        <w:keepNext w:val="0"/>
        <w:suppressAutoHyphens/>
        <w:jc w:val="both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color w:val="auto"/>
        </w:rPr>
        <w:t>А</w:t>
      </w:r>
      <w:r w:rsidR="00B42A64" w:rsidRPr="004A6375">
        <w:rPr>
          <w:rFonts w:ascii="Arial" w:hAnsi="Arial" w:cs="Arial"/>
          <w:color w:val="auto"/>
        </w:rPr>
        <w:t>.</w:t>
      </w:r>
      <w:r w:rsidR="00BE12CB" w:rsidRPr="004A6375">
        <w:rPr>
          <w:rFonts w:ascii="Arial" w:hAnsi="Arial" w:cs="Arial"/>
          <w:color w:val="auto"/>
        </w:rPr>
        <w:t>6</w:t>
      </w:r>
      <w:r w:rsidR="00B42A64" w:rsidRPr="004A6375">
        <w:rPr>
          <w:rFonts w:ascii="Arial" w:hAnsi="Arial" w:cs="Arial"/>
          <w:b w:val="0"/>
          <w:color w:val="auto"/>
        </w:rPr>
        <w:t xml:space="preserve"> Злітно-посадкові</w:t>
      </w:r>
      <w:r w:rsidR="008A0722" w:rsidRPr="004A6375">
        <w:rPr>
          <w:rFonts w:ascii="Arial" w:hAnsi="Arial" w:cs="Arial"/>
          <w:b w:val="0"/>
          <w:color w:val="auto"/>
        </w:rPr>
        <w:t xml:space="preserve"> смуги і</w:t>
      </w:r>
      <w:r w:rsidR="00B42A64" w:rsidRPr="004A6375">
        <w:rPr>
          <w:rFonts w:ascii="Arial" w:hAnsi="Arial" w:cs="Arial"/>
          <w:b w:val="0"/>
          <w:color w:val="auto"/>
        </w:rPr>
        <w:t xml:space="preserve"> майданчики, що придатні та використовуються для зльоту та стоянки легких повітряних суден максимальною злітною масою не більш</w:t>
      </w:r>
      <w:r w:rsidR="00C874A6" w:rsidRPr="004A6375">
        <w:rPr>
          <w:rFonts w:ascii="Arial" w:hAnsi="Arial" w:cs="Arial"/>
          <w:b w:val="0"/>
          <w:color w:val="auto"/>
        </w:rPr>
        <w:t xml:space="preserve">е </w:t>
      </w:r>
      <w:r w:rsidR="0050560B" w:rsidRPr="004A6375">
        <w:rPr>
          <w:rFonts w:ascii="Arial" w:hAnsi="Arial" w:cs="Arial"/>
          <w:b w:val="0"/>
          <w:color w:val="auto"/>
        </w:rPr>
        <w:t xml:space="preserve">ніж </w:t>
      </w:r>
      <w:r w:rsidR="00C874A6" w:rsidRPr="004A6375">
        <w:rPr>
          <w:rFonts w:ascii="Arial" w:hAnsi="Arial" w:cs="Arial"/>
          <w:b w:val="0"/>
          <w:color w:val="auto"/>
        </w:rPr>
        <w:t xml:space="preserve">5700 кг відповідно до </w:t>
      </w:r>
      <w:r w:rsidR="00B42A64" w:rsidRPr="004A6375">
        <w:rPr>
          <w:rFonts w:ascii="Arial" w:hAnsi="Arial" w:cs="Arial"/>
          <w:b w:val="0"/>
          <w:color w:val="auto"/>
        </w:rPr>
        <w:t>[</w:t>
      </w:r>
      <w:r w:rsidR="00186779" w:rsidRPr="004A6375">
        <w:rPr>
          <w:rFonts w:ascii="Arial" w:hAnsi="Arial" w:cs="Arial"/>
          <w:b w:val="0"/>
          <w:color w:val="auto"/>
        </w:rPr>
        <w:t>8</w:t>
      </w:r>
      <w:r w:rsidR="00B42A64" w:rsidRPr="004A6375">
        <w:rPr>
          <w:rFonts w:ascii="Arial" w:hAnsi="Arial" w:cs="Arial"/>
          <w:b w:val="0"/>
          <w:color w:val="auto"/>
        </w:rPr>
        <w:t xml:space="preserve">], </w:t>
      </w:r>
      <w:r w:rsidR="0050560B" w:rsidRPr="004A6375">
        <w:rPr>
          <w:rFonts w:ascii="Arial" w:hAnsi="Arial" w:cs="Arial"/>
          <w:b w:val="0"/>
          <w:color w:val="auto"/>
        </w:rPr>
        <w:t>потрібно</w:t>
      </w:r>
      <w:r w:rsidR="00B42A64" w:rsidRPr="004A6375">
        <w:rPr>
          <w:rFonts w:ascii="Arial" w:hAnsi="Arial" w:cs="Arial"/>
          <w:b w:val="0"/>
          <w:color w:val="auto"/>
        </w:rPr>
        <w:t xml:space="preserve"> відносити до об'єктів регіонального </w:t>
      </w:r>
      <w:r w:rsidR="006F274F" w:rsidRPr="004A6375">
        <w:rPr>
          <w:rFonts w:ascii="Arial" w:hAnsi="Arial" w:cs="Arial"/>
          <w:b w:val="0"/>
          <w:color w:val="auto"/>
        </w:rPr>
        <w:t>рівня</w:t>
      </w:r>
      <w:r w:rsidR="00B42A64" w:rsidRPr="004A6375">
        <w:rPr>
          <w:rFonts w:ascii="Arial" w:hAnsi="Arial" w:cs="Arial"/>
          <w:b w:val="0"/>
          <w:color w:val="auto"/>
        </w:rPr>
        <w:t>, а злітно-посадкові смуги</w:t>
      </w:r>
      <w:r w:rsidR="00204539" w:rsidRPr="004A6375">
        <w:rPr>
          <w:rFonts w:ascii="Arial" w:hAnsi="Arial" w:cs="Arial"/>
          <w:b w:val="0"/>
          <w:color w:val="auto"/>
        </w:rPr>
        <w:t xml:space="preserve"> і майданчики</w:t>
      </w:r>
      <w:r w:rsidR="00B42A64" w:rsidRPr="004A6375">
        <w:rPr>
          <w:rFonts w:ascii="Arial" w:hAnsi="Arial" w:cs="Arial"/>
          <w:b w:val="0"/>
          <w:color w:val="auto"/>
        </w:rPr>
        <w:t xml:space="preserve">, що придатні та використовуються для зльоту та стоянки повітряних суден максимальною злітною масою понад 5700 кг, - до загальнодержавного </w:t>
      </w:r>
      <w:r w:rsidR="006F274F" w:rsidRPr="004A6375">
        <w:rPr>
          <w:rFonts w:ascii="Arial" w:hAnsi="Arial" w:cs="Arial"/>
          <w:b w:val="0"/>
          <w:color w:val="auto"/>
        </w:rPr>
        <w:t>рівня</w:t>
      </w:r>
      <w:r w:rsidR="00B42A64" w:rsidRPr="004A6375">
        <w:rPr>
          <w:rFonts w:ascii="Arial" w:hAnsi="Arial" w:cs="Arial"/>
          <w:b w:val="0"/>
          <w:color w:val="auto"/>
        </w:rPr>
        <w:t>.</w:t>
      </w:r>
    </w:p>
    <w:p w:rsidR="00B42A64" w:rsidRPr="004A6375" w:rsidRDefault="00B42A64" w:rsidP="0029086E">
      <w:pPr>
        <w:pStyle w:val="1"/>
        <w:keepNext w:val="0"/>
        <w:suppressAutoHyphens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A6375">
        <w:rPr>
          <w:rFonts w:ascii="Arial" w:hAnsi="Arial" w:cs="Arial"/>
          <w:color w:val="auto"/>
          <w:sz w:val="24"/>
          <w:szCs w:val="24"/>
        </w:rPr>
        <w:t xml:space="preserve">Примітка </w:t>
      </w:r>
      <w:r w:rsidR="00FF2026" w:rsidRPr="004A6375">
        <w:rPr>
          <w:rFonts w:ascii="Arial" w:hAnsi="Arial" w:cs="Arial"/>
          <w:color w:val="auto"/>
          <w:sz w:val="24"/>
          <w:szCs w:val="24"/>
        </w:rPr>
        <w:t>1</w:t>
      </w:r>
      <w:r w:rsidRPr="004A6375">
        <w:rPr>
          <w:rFonts w:ascii="Arial" w:hAnsi="Arial" w:cs="Arial"/>
          <w:b w:val="0"/>
          <w:color w:val="auto"/>
          <w:sz w:val="24"/>
          <w:szCs w:val="24"/>
        </w:rPr>
        <w:t>. Рівень вулиць і доріг у населених пун</w:t>
      </w:r>
      <w:r w:rsidR="00BE12CB" w:rsidRPr="004A6375">
        <w:rPr>
          <w:rFonts w:ascii="Arial" w:hAnsi="Arial" w:cs="Arial"/>
          <w:b w:val="0"/>
          <w:color w:val="auto"/>
          <w:sz w:val="24"/>
          <w:szCs w:val="24"/>
        </w:rPr>
        <w:t>ктах, які збігаються за напрям</w:t>
      </w:r>
      <w:r w:rsidR="002D78FE" w:rsidRPr="004A6375">
        <w:rPr>
          <w:rFonts w:ascii="Arial" w:hAnsi="Arial" w:cs="Arial"/>
          <w:b w:val="0"/>
          <w:color w:val="auto"/>
          <w:sz w:val="24"/>
          <w:szCs w:val="24"/>
        </w:rPr>
        <w:t>к</w:t>
      </w:r>
      <w:r w:rsidR="00BE12CB" w:rsidRPr="004A6375">
        <w:rPr>
          <w:rFonts w:ascii="Arial" w:hAnsi="Arial" w:cs="Arial"/>
          <w:b w:val="0"/>
          <w:color w:val="auto"/>
          <w:sz w:val="24"/>
          <w:szCs w:val="24"/>
        </w:rPr>
        <w:t>а</w:t>
      </w:r>
      <w:r w:rsidRPr="004A6375">
        <w:rPr>
          <w:rFonts w:ascii="Arial" w:hAnsi="Arial" w:cs="Arial"/>
          <w:b w:val="0"/>
          <w:color w:val="auto"/>
          <w:sz w:val="24"/>
          <w:szCs w:val="24"/>
        </w:rPr>
        <w:t xml:space="preserve">ми з автомобільними дорогами загального користування, </w:t>
      </w:r>
      <w:proofErr w:type="spellStart"/>
      <w:r w:rsidRPr="004A6375">
        <w:rPr>
          <w:rFonts w:ascii="Arial" w:hAnsi="Arial" w:cs="Arial"/>
          <w:b w:val="0"/>
          <w:color w:val="auto"/>
          <w:sz w:val="24"/>
          <w:szCs w:val="24"/>
        </w:rPr>
        <w:t>визначаєть</w:t>
      </w:r>
      <w:proofErr w:type="spellEnd"/>
      <w:r w:rsidRPr="004A6375">
        <w:rPr>
          <w:rFonts w:ascii="Arial" w:hAnsi="Arial" w:cs="Arial"/>
          <w:b w:val="0"/>
          <w:color w:val="auto"/>
          <w:sz w:val="24"/>
          <w:szCs w:val="24"/>
        </w:rPr>
        <w:t xml:space="preserve"> аналогічно рівню останніх.</w:t>
      </w:r>
    </w:p>
    <w:p w:rsidR="003027EA" w:rsidRPr="004A6375" w:rsidRDefault="003027EA" w:rsidP="0029086E">
      <w:pPr>
        <w:widowControl/>
        <w:autoSpaceDE/>
        <w:autoSpaceDN/>
        <w:adjustRightInd/>
        <w:jc w:val="both"/>
        <w:rPr>
          <w:sz w:val="28"/>
          <w:szCs w:val="27"/>
          <w:lang w:val="uk-UA"/>
        </w:rPr>
      </w:pPr>
      <w:r w:rsidRPr="004A6375">
        <w:rPr>
          <w:b/>
        </w:rPr>
        <w:br w:type="page"/>
      </w:r>
    </w:p>
    <w:p w:rsidR="00486AF0" w:rsidRPr="004A6375" w:rsidRDefault="00486AF0" w:rsidP="0050560B">
      <w:pPr>
        <w:pStyle w:val="1"/>
        <w:keepNext w:val="0"/>
        <w:suppressAutoHyphens/>
        <w:ind w:firstLine="0"/>
        <w:jc w:val="center"/>
        <w:rPr>
          <w:rFonts w:ascii="Arial" w:hAnsi="Arial" w:cs="Arial"/>
          <w:b w:val="0"/>
          <w:color w:val="auto"/>
        </w:rPr>
      </w:pPr>
      <w:r w:rsidRPr="004A6375">
        <w:rPr>
          <w:rFonts w:ascii="Arial" w:hAnsi="Arial" w:cs="Arial"/>
          <w:b w:val="0"/>
          <w:color w:val="auto"/>
        </w:rPr>
        <w:lastRenderedPageBreak/>
        <w:t xml:space="preserve">ДОДАТОК </w:t>
      </w:r>
      <w:bookmarkEnd w:id="8"/>
      <w:r w:rsidR="00E5590B" w:rsidRPr="004A6375">
        <w:rPr>
          <w:rFonts w:ascii="Arial" w:hAnsi="Arial" w:cs="Arial"/>
          <w:b w:val="0"/>
          <w:color w:val="auto"/>
        </w:rPr>
        <w:t>Б</w:t>
      </w:r>
    </w:p>
    <w:p w:rsidR="00776695" w:rsidRDefault="00486AF0" w:rsidP="0050560B">
      <w:pPr>
        <w:shd w:val="clear" w:color="auto" w:fill="FFFFFF"/>
        <w:suppressAutoHyphens/>
        <w:spacing w:line="360" w:lineRule="auto"/>
        <w:jc w:val="center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(довідковий)</w:t>
      </w:r>
    </w:p>
    <w:p w:rsidR="0027307F" w:rsidRPr="004A6375" w:rsidRDefault="0027307F" w:rsidP="0050560B">
      <w:pPr>
        <w:shd w:val="clear" w:color="auto" w:fill="FFFFFF"/>
        <w:suppressAutoHyphens/>
        <w:spacing w:line="360" w:lineRule="auto"/>
        <w:jc w:val="center"/>
        <w:rPr>
          <w:sz w:val="28"/>
          <w:szCs w:val="21"/>
          <w:lang w:val="uk-UA"/>
        </w:rPr>
      </w:pPr>
    </w:p>
    <w:p w:rsidR="00776695" w:rsidRPr="004A6375" w:rsidRDefault="00AC3984" w:rsidP="0050560B">
      <w:pPr>
        <w:pStyle w:val="1"/>
        <w:keepNext w:val="0"/>
        <w:suppressAutoHyphens/>
        <w:spacing w:before="0" w:after="0"/>
        <w:ind w:firstLine="0"/>
        <w:jc w:val="center"/>
        <w:rPr>
          <w:rFonts w:ascii="Arial" w:hAnsi="Arial" w:cs="Arial"/>
          <w:color w:val="auto"/>
        </w:rPr>
      </w:pPr>
      <w:bookmarkStart w:id="9" w:name="_Toc363735192"/>
      <w:r w:rsidRPr="004A6375">
        <w:rPr>
          <w:rFonts w:ascii="Arial" w:hAnsi="Arial" w:cs="Arial"/>
          <w:color w:val="auto"/>
        </w:rPr>
        <w:t>ПРИКЛАД</w:t>
      </w:r>
      <w:r w:rsidR="006F274F" w:rsidRPr="004A6375">
        <w:rPr>
          <w:rFonts w:ascii="Arial" w:hAnsi="Arial" w:cs="Arial"/>
          <w:color w:val="auto"/>
        </w:rPr>
        <w:t>И</w:t>
      </w:r>
      <w:r w:rsidR="00776695" w:rsidRPr="004A6375">
        <w:rPr>
          <w:rFonts w:ascii="Arial" w:hAnsi="Arial" w:cs="Arial"/>
          <w:color w:val="auto"/>
        </w:rPr>
        <w:t xml:space="preserve"> ВИЗНАЧЕННЯ КЛАСУ НАСЛІДКІВ</w:t>
      </w:r>
    </w:p>
    <w:p w:rsidR="00486AF0" w:rsidRDefault="00776695" w:rsidP="0050560B">
      <w:pPr>
        <w:pStyle w:val="1"/>
        <w:keepNext w:val="0"/>
        <w:suppressAutoHyphens/>
        <w:spacing w:before="0" w:after="0"/>
        <w:ind w:firstLine="0"/>
        <w:jc w:val="center"/>
        <w:rPr>
          <w:rFonts w:ascii="Arial" w:hAnsi="Arial" w:cs="Arial"/>
          <w:color w:val="auto"/>
        </w:rPr>
      </w:pPr>
      <w:r w:rsidRPr="004A6375">
        <w:rPr>
          <w:rFonts w:ascii="Arial" w:hAnsi="Arial" w:cs="Arial"/>
          <w:color w:val="auto"/>
        </w:rPr>
        <w:t>(</w:t>
      </w:r>
      <w:r w:rsidR="00486AF0" w:rsidRPr="004A6375">
        <w:rPr>
          <w:rFonts w:ascii="Arial" w:hAnsi="Arial" w:cs="Arial"/>
          <w:color w:val="auto"/>
        </w:rPr>
        <w:t xml:space="preserve">ВІДПОВІДАЛЬНОСТІ) </w:t>
      </w:r>
      <w:bookmarkEnd w:id="9"/>
      <w:r w:rsidR="00486AF0" w:rsidRPr="004A6375">
        <w:rPr>
          <w:rFonts w:ascii="Arial" w:hAnsi="Arial" w:cs="Arial"/>
          <w:color w:val="auto"/>
        </w:rPr>
        <w:t>БУДІВЕЛЬ І СПОРУД</w:t>
      </w:r>
    </w:p>
    <w:p w:rsidR="0027307F" w:rsidRDefault="0027307F" w:rsidP="0027307F">
      <w:pPr>
        <w:rPr>
          <w:lang w:val="uk-UA"/>
        </w:rPr>
      </w:pPr>
    </w:p>
    <w:p w:rsidR="0027307F" w:rsidRPr="0027307F" w:rsidRDefault="0027307F" w:rsidP="0027307F">
      <w:pPr>
        <w:rPr>
          <w:lang w:val="uk-UA"/>
        </w:rPr>
      </w:pPr>
    </w:p>
    <w:p w:rsidR="00486AF0" w:rsidRPr="004A6375" w:rsidRDefault="0027307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 xml:space="preserve">Б.1 </w:t>
      </w:r>
      <w:r w:rsidR="00486AF0" w:rsidRPr="004A6375">
        <w:rPr>
          <w:sz w:val="28"/>
          <w:szCs w:val="21"/>
          <w:lang w:val="uk-UA"/>
        </w:rPr>
        <w:t>У додатку наведені приклади визначення класу наслідків (відповідальності) різних за функціональним призначенням будівель та споруд.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Приклади не є еталонними розрахунками для того або іншого функціонального виду об'єкта, а розкривають можливий алгоритм визначення класів наслідків (відповідальності).</w:t>
      </w:r>
    </w:p>
    <w:p w:rsidR="00DD30CC" w:rsidRPr="004A6375" w:rsidRDefault="00DD30CC" w:rsidP="00DD30CC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8"/>
          <w:szCs w:val="28"/>
          <w:lang w:val="uk-UA"/>
        </w:rPr>
        <w:t>Мінімальний розмір заробітної плати (м.р.з.п.) під час розрахунку приймають відповідно до Державного бюджету України на поточний рік.</w:t>
      </w:r>
    </w:p>
    <w:p w:rsidR="00DD30CC" w:rsidRPr="004A6375" w:rsidRDefault="00DD30CC" w:rsidP="00DD30CC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b/>
          <w:bCs/>
          <w:sz w:val="24"/>
          <w:szCs w:val="24"/>
          <w:lang w:val="uk-UA"/>
        </w:rPr>
        <w:t xml:space="preserve">Примітка 1. </w:t>
      </w:r>
      <w:r w:rsidR="002D278D">
        <w:rPr>
          <w:bCs/>
          <w:sz w:val="24"/>
          <w:szCs w:val="24"/>
          <w:lang w:val="uk-UA"/>
        </w:rPr>
        <w:t>У прикладах</w:t>
      </w:r>
      <w:r w:rsidRPr="004A6375">
        <w:rPr>
          <w:bCs/>
          <w:sz w:val="24"/>
          <w:szCs w:val="24"/>
          <w:lang w:val="uk-UA"/>
        </w:rPr>
        <w:t xml:space="preserve"> застосовується мінімальний розмір заробітної плати (м.р.з.п.)  4173 грн. згідно з [7].</w:t>
      </w:r>
    </w:p>
    <w:p w:rsidR="00F250D9" w:rsidRPr="004A6375" w:rsidRDefault="006B3F46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19"/>
          <w:lang w:val="uk-UA"/>
        </w:rPr>
        <w:t>П</w:t>
      </w:r>
      <w:r w:rsidR="0050560B" w:rsidRPr="004A6375">
        <w:rPr>
          <w:sz w:val="28"/>
          <w:szCs w:val="19"/>
          <w:lang w:val="uk-UA"/>
        </w:rPr>
        <w:t>ід час визначення</w:t>
      </w:r>
      <w:r w:rsidRPr="004A6375">
        <w:rPr>
          <w:sz w:val="28"/>
          <w:szCs w:val="19"/>
          <w:lang w:val="uk-UA"/>
        </w:rPr>
        <w:t xml:space="preserve"> клас</w:t>
      </w:r>
      <w:r w:rsidR="00AD4F1E" w:rsidRPr="004A6375">
        <w:rPr>
          <w:sz w:val="28"/>
          <w:szCs w:val="19"/>
          <w:lang w:val="uk-UA"/>
        </w:rPr>
        <w:t>ів</w:t>
      </w:r>
      <w:r w:rsidRPr="004A6375">
        <w:rPr>
          <w:sz w:val="28"/>
          <w:szCs w:val="19"/>
          <w:lang w:val="uk-UA"/>
        </w:rPr>
        <w:t xml:space="preserve"> наслідків (відповідальності) об'єктів житла у тому чи іншому регіоні використовуються показники опосередкованої вартості спорудження житла за регіонами, які затверджуються центральним органом виконавчої влади, що забезпечує формування державної політики у сфері містобудування і діють на момент виконання розрахунку.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4A6375">
        <w:rPr>
          <w:b/>
          <w:bCs/>
          <w:sz w:val="24"/>
          <w:szCs w:val="24"/>
          <w:lang w:val="uk-UA"/>
        </w:rPr>
        <w:t>Примітк</w:t>
      </w:r>
      <w:r w:rsidR="00776695" w:rsidRPr="004A6375">
        <w:rPr>
          <w:b/>
          <w:bCs/>
          <w:sz w:val="24"/>
          <w:szCs w:val="24"/>
          <w:lang w:val="uk-UA"/>
        </w:rPr>
        <w:t xml:space="preserve">а 2. </w:t>
      </w:r>
      <w:r w:rsidRPr="004A6375">
        <w:rPr>
          <w:sz w:val="28"/>
          <w:szCs w:val="19"/>
          <w:lang w:val="uk-UA"/>
        </w:rPr>
        <w:t xml:space="preserve"> </w:t>
      </w:r>
      <w:r w:rsidRPr="004A6375">
        <w:rPr>
          <w:sz w:val="24"/>
          <w:szCs w:val="24"/>
          <w:lang w:val="uk-UA"/>
        </w:rPr>
        <w:t xml:space="preserve">У прикладах застосовується </w:t>
      </w:r>
      <w:r w:rsidR="0050560B" w:rsidRPr="004A6375">
        <w:rPr>
          <w:sz w:val="24"/>
          <w:szCs w:val="24"/>
          <w:lang w:val="uk-UA"/>
        </w:rPr>
        <w:t>згідно з [22]</w:t>
      </w:r>
      <w:r w:rsidR="009B0DA9" w:rsidRPr="004A6375">
        <w:rPr>
          <w:sz w:val="24"/>
          <w:szCs w:val="24"/>
          <w:lang w:val="uk-UA"/>
        </w:rPr>
        <w:t xml:space="preserve"> </w:t>
      </w:r>
      <w:r w:rsidRPr="004A6375">
        <w:rPr>
          <w:sz w:val="24"/>
          <w:szCs w:val="24"/>
          <w:lang w:val="uk-UA"/>
        </w:rPr>
        <w:t>показник опосередкованої</w:t>
      </w:r>
      <w:r w:rsidR="00776695" w:rsidRPr="004A6375">
        <w:rPr>
          <w:sz w:val="24"/>
          <w:szCs w:val="24"/>
          <w:lang w:val="uk-UA"/>
        </w:rPr>
        <w:t xml:space="preserve"> вартості спорудження житла у місті</w:t>
      </w:r>
      <w:r w:rsidRPr="004A6375">
        <w:rPr>
          <w:sz w:val="24"/>
          <w:szCs w:val="24"/>
          <w:lang w:val="uk-UA"/>
        </w:rPr>
        <w:t xml:space="preserve"> Києві</w:t>
      </w:r>
      <w:r w:rsidR="009B0DA9" w:rsidRPr="004A6375">
        <w:rPr>
          <w:sz w:val="24"/>
          <w:szCs w:val="24"/>
          <w:lang w:val="uk-UA"/>
        </w:rPr>
        <w:t xml:space="preserve"> в розрахунку </w:t>
      </w:r>
      <w:r w:rsidRPr="004A6375">
        <w:rPr>
          <w:sz w:val="24"/>
          <w:szCs w:val="24"/>
          <w:lang w:val="uk-UA"/>
        </w:rPr>
        <w:t xml:space="preserve"> на 1 м</w:t>
      </w:r>
      <w:r w:rsidRPr="004A6375">
        <w:rPr>
          <w:sz w:val="24"/>
          <w:szCs w:val="24"/>
          <w:vertAlign w:val="superscript"/>
          <w:lang w:val="uk-UA"/>
        </w:rPr>
        <w:t xml:space="preserve">2 </w:t>
      </w:r>
      <w:r w:rsidRPr="004A6375">
        <w:rPr>
          <w:sz w:val="24"/>
          <w:szCs w:val="24"/>
          <w:lang w:val="uk-UA"/>
        </w:rPr>
        <w:t xml:space="preserve">загальної площі </w:t>
      </w:r>
      <w:r w:rsidR="009B0DA9" w:rsidRPr="004A6375">
        <w:rPr>
          <w:sz w:val="24"/>
          <w:szCs w:val="24"/>
          <w:lang w:val="uk-UA"/>
        </w:rPr>
        <w:t>квартир будинку.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4A6375">
        <w:rPr>
          <w:b/>
          <w:bCs/>
          <w:sz w:val="24"/>
          <w:szCs w:val="24"/>
          <w:lang w:val="uk-UA"/>
        </w:rPr>
        <w:t>Примітка</w:t>
      </w:r>
      <w:r w:rsidR="00776695" w:rsidRPr="004A6375">
        <w:rPr>
          <w:b/>
          <w:bCs/>
          <w:sz w:val="24"/>
          <w:szCs w:val="24"/>
          <w:lang w:val="uk-UA"/>
        </w:rPr>
        <w:t xml:space="preserve"> 3.</w:t>
      </w:r>
      <w:r w:rsidRPr="004A6375">
        <w:rPr>
          <w:sz w:val="28"/>
          <w:szCs w:val="19"/>
          <w:lang w:val="uk-UA"/>
        </w:rPr>
        <w:t xml:space="preserve"> </w:t>
      </w:r>
      <w:r w:rsidR="0024580B" w:rsidRPr="004A6375">
        <w:rPr>
          <w:sz w:val="24"/>
          <w:szCs w:val="24"/>
          <w:lang w:val="uk-UA"/>
        </w:rPr>
        <w:t xml:space="preserve">Під </w:t>
      </w:r>
      <w:r w:rsidR="00CC3DAB" w:rsidRPr="004A6375">
        <w:rPr>
          <w:sz w:val="24"/>
          <w:szCs w:val="24"/>
          <w:lang w:val="uk-UA"/>
        </w:rPr>
        <w:t xml:space="preserve">час </w:t>
      </w:r>
      <w:r w:rsidR="0024580B" w:rsidRPr="004A6375">
        <w:rPr>
          <w:sz w:val="24"/>
          <w:szCs w:val="24"/>
          <w:lang w:val="uk-UA"/>
        </w:rPr>
        <w:t>розрахун</w:t>
      </w:r>
      <w:r w:rsidR="00CC3DAB" w:rsidRPr="004A6375">
        <w:rPr>
          <w:sz w:val="24"/>
          <w:szCs w:val="24"/>
          <w:lang w:val="uk-UA"/>
        </w:rPr>
        <w:t>ку</w:t>
      </w:r>
      <w:r w:rsidRPr="004A6375">
        <w:rPr>
          <w:sz w:val="24"/>
          <w:szCs w:val="24"/>
          <w:lang w:val="uk-UA"/>
        </w:rPr>
        <w:t xml:space="preserve"> вартості паркінгу, магазину, складу тощо можуть застосовуватись вартісні показники об'єкта-аналога.</w:t>
      </w:r>
    </w:p>
    <w:p w:rsidR="0050560B" w:rsidRPr="002F017A" w:rsidRDefault="0050560B" w:rsidP="002F017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4A6375">
        <w:rPr>
          <w:bCs/>
          <w:sz w:val="28"/>
          <w:szCs w:val="28"/>
          <w:lang w:val="uk-UA"/>
        </w:rPr>
        <w:t xml:space="preserve">Згідно з [5] </w:t>
      </w:r>
      <w:r w:rsidR="00CB5758" w:rsidRPr="004A6375">
        <w:rPr>
          <w:bCs/>
          <w:sz w:val="28"/>
          <w:szCs w:val="28"/>
          <w:lang w:val="uk-UA"/>
        </w:rPr>
        <w:t xml:space="preserve"> </w:t>
      </w:r>
      <w:r w:rsidR="00CB5758" w:rsidRPr="004A6375">
        <w:rPr>
          <w:sz w:val="28"/>
          <w:szCs w:val="28"/>
          <w:shd w:val="clear" w:color="auto" w:fill="FFFFFF"/>
          <w:lang w:val="uk-UA"/>
        </w:rPr>
        <w:t>до розрахунку збитків не включаються збитки замовників будівництва, які будують об’єкти без залучення коштів державного або місцевого бюджетів, кредитних коштів, наданих під державні гарантії, коштів державних та комунальних підприємств,</w:t>
      </w:r>
      <w:r w:rsidR="00CC3DAB" w:rsidRPr="004A6375">
        <w:rPr>
          <w:sz w:val="28"/>
          <w:szCs w:val="28"/>
          <w:shd w:val="clear" w:color="auto" w:fill="FFFFFF"/>
          <w:lang w:val="uk-UA"/>
        </w:rPr>
        <w:t xml:space="preserve"> бюджетних установ. М</w:t>
      </w:r>
      <w:r w:rsidR="00CB5758" w:rsidRPr="004A6375">
        <w:rPr>
          <w:sz w:val="28"/>
          <w:szCs w:val="28"/>
          <w:shd w:val="clear" w:color="auto" w:fill="FFFFFF"/>
          <w:lang w:val="uk-UA"/>
        </w:rPr>
        <w:t xml:space="preserve">ожливі матеріальні збитки оцінюють </w:t>
      </w:r>
      <w:r w:rsidR="00154370" w:rsidRPr="004A6375">
        <w:rPr>
          <w:sz w:val="28"/>
          <w:szCs w:val="28"/>
          <w:shd w:val="clear" w:color="auto" w:fill="FFFFFF"/>
          <w:lang w:val="uk-UA"/>
        </w:rPr>
        <w:t xml:space="preserve">витратами, пов’язаними як з </w:t>
      </w:r>
      <w:r w:rsidR="00154370" w:rsidRPr="004A6375">
        <w:rPr>
          <w:sz w:val="28"/>
          <w:szCs w:val="28"/>
          <w:shd w:val="clear" w:color="auto" w:fill="FFFFFF"/>
          <w:lang w:val="uk-UA"/>
        </w:rPr>
        <w:lastRenderedPageBreak/>
        <w:t>необхідністю відновлення об’єкта, що відмовив, так і з побічними збитками (збитки від зупинки виробництва, втрачена вигода).</w:t>
      </w:r>
    </w:p>
    <w:p w:rsidR="00486AF0" w:rsidRPr="004A6375" w:rsidRDefault="0027307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27307F">
        <w:rPr>
          <w:b/>
          <w:sz w:val="28"/>
          <w:szCs w:val="21"/>
          <w:lang w:val="uk-UA"/>
        </w:rPr>
        <w:t>Б.2</w:t>
      </w:r>
      <w:r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Розрахунок класу наслідків (відповідал</w:t>
      </w:r>
      <w:r w:rsidR="009B0DA9" w:rsidRPr="004A6375">
        <w:rPr>
          <w:sz w:val="28"/>
          <w:szCs w:val="21"/>
          <w:lang w:val="uk-UA"/>
        </w:rPr>
        <w:t>ьності) 16-поверхового 192-квар</w:t>
      </w:r>
      <w:r w:rsidR="00486AF0" w:rsidRPr="004A6375">
        <w:rPr>
          <w:sz w:val="28"/>
          <w:szCs w:val="21"/>
          <w:lang w:val="uk-UA"/>
        </w:rPr>
        <w:t>тирного двосекційного житлового будинку з підземним паркінгом.</w:t>
      </w:r>
    </w:p>
    <w:p w:rsidR="00486AF0" w:rsidRPr="004A6375" w:rsidRDefault="00486AF0" w:rsidP="00CC3DAB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Житловий будинок складається з двох секцій, відокремлених одна від одної деформаційним швом, що мають спільний підземний паркінг, який розташований під будинком.</w:t>
      </w:r>
      <w:r w:rsidR="00CC3DAB" w:rsidRPr="004A6375">
        <w:rPr>
          <w:sz w:val="28"/>
          <w:szCs w:val="21"/>
          <w:lang w:val="uk-UA"/>
        </w:rPr>
        <w:t xml:space="preserve"> Секція –  6-квартирна за кількістю кімнат у квартирах поверху </w:t>
      </w:r>
      <w:r w:rsidR="00CC3DAB" w:rsidRPr="004A6375">
        <w:rPr>
          <w:sz w:val="28"/>
          <w:szCs w:val="21"/>
        </w:rPr>
        <w:t>1-1-2-2-3-3.</w:t>
      </w:r>
    </w:p>
    <w:p w:rsidR="00486AF0" w:rsidRPr="004A6375" w:rsidRDefault="00CC3DAB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Передбачено одну</w:t>
      </w:r>
      <w:r w:rsidR="00486AF0"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 xml:space="preserve">точку підключення </w:t>
      </w:r>
      <w:r w:rsidR="00486AF0" w:rsidRPr="004A6375">
        <w:rPr>
          <w:sz w:val="28"/>
          <w:szCs w:val="21"/>
          <w:lang w:val="uk-UA"/>
        </w:rPr>
        <w:t>інженерних мереж до двох секцій через підвальне приміщення. Електричне живлення обох секцій здійснюється від однієї електрощитової, розташованої у під</w:t>
      </w:r>
      <w:r w:rsidR="00486AF0" w:rsidRPr="004A6375">
        <w:rPr>
          <w:sz w:val="28"/>
          <w:szCs w:val="21"/>
          <w:lang w:val="uk-UA"/>
        </w:rPr>
        <w:softHyphen/>
        <w:t xml:space="preserve">вальному поверсі однієї з секцій, індивідуальний тепловий пункт розміщений у підвальному поверсі іншої секції. </w:t>
      </w:r>
      <w:r w:rsidR="00776695" w:rsidRPr="004A6375">
        <w:rPr>
          <w:sz w:val="28"/>
          <w:szCs w:val="21"/>
          <w:lang w:val="uk-UA"/>
        </w:rPr>
        <w:t>У даному випадку</w:t>
      </w:r>
      <w:r w:rsidR="00486AF0" w:rsidRPr="004A6375">
        <w:rPr>
          <w:sz w:val="28"/>
          <w:szCs w:val="21"/>
          <w:lang w:val="uk-UA"/>
        </w:rPr>
        <w:t xml:space="preserve"> секції житлового будинку не </w:t>
      </w:r>
      <w:r w:rsidR="006B3F46" w:rsidRPr="004A6375">
        <w:rPr>
          <w:sz w:val="28"/>
          <w:szCs w:val="21"/>
          <w:lang w:val="uk-UA"/>
        </w:rPr>
        <w:t>є</w:t>
      </w:r>
      <w:r w:rsidR="00486AF0" w:rsidRPr="004A6375">
        <w:rPr>
          <w:sz w:val="28"/>
          <w:szCs w:val="21"/>
          <w:lang w:val="uk-UA"/>
        </w:rPr>
        <w:t xml:space="preserve"> відокремленими частинами, тому клас  наслідків (відповідальності) визначається для  </w:t>
      </w:r>
      <w:r w:rsidR="00F250D9" w:rsidRPr="004A6375">
        <w:rPr>
          <w:sz w:val="28"/>
          <w:szCs w:val="21"/>
          <w:lang w:val="uk-UA"/>
        </w:rPr>
        <w:t>будинку</w:t>
      </w:r>
      <w:r w:rsidR="00486AF0" w:rsidRPr="004A6375">
        <w:rPr>
          <w:sz w:val="28"/>
          <w:szCs w:val="21"/>
          <w:lang w:val="uk-UA"/>
        </w:rPr>
        <w:t xml:space="preserve"> в цілому.</w:t>
      </w:r>
    </w:p>
    <w:p w:rsidR="00987501" w:rsidRPr="004A6375" w:rsidRDefault="002828BB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2"/>
          <w:lang w:val="uk-UA"/>
        </w:rPr>
      </w:pPr>
      <w:r w:rsidRPr="004A6375">
        <w:rPr>
          <w:sz w:val="28"/>
          <w:szCs w:val="21"/>
          <w:lang w:val="uk-UA"/>
        </w:rPr>
        <w:t>Оцінка матеріальних збитків і соціальних втрат, пов’язаних з припиненням експлуатації або із втратою цілісності об’єкта</w:t>
      </w:r>
      <w:r w:rsidR="00B75AE5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виконана шляхом </w:t>
      </w:r>
      <w:r w:rsidR="00CC3DAB" w:rsidRPr="004A6375">
        <w:rPr>
          <w:sz w:val="28"/>
          <w:szCs w:val="21"/>
          <w:lang w:val="uk-UA"/>
        </w:rPr>
        <w:t xml:space="preserve">    </w:t>
      </w:r>
      <w:r w:rsidRPr="004A6375">
        <w:rPr>
          <w:sz w:val="28"/>
          <w:szCs w:val="21"/>
          <w:lang w:val="uk-UA"/>
        </w:rPr>
        <w:t xml:space="preserve">побудови </w:t>
      </w:r>
      <w:r w:rsidR="00CC3DAB" w:rsidRPr="004A6375">
        <w:rPr>
          <w:sz w:val="28"/>
          <w:szCs w:val="21"/>
          <w:lang w:val="uk-UA"/>
        </w:rPr>
        <w:t xml:space="preserve">   </w:t>
      </w:r>
      <w:r w:rsidRPr="004A6375">
        <w:rPr>
          <w:sz w:val="28"/>
          <w:szCs w:val="21"/>
          <w:lang w:val="uk-UA"/>
        </w:rPr>
        <w:t xml:space="preserve">сценарію </w:t>
      </w:r>
      <w:r w:rsidR="00CC3DAB" w:rsidRPr="004A6375">
        <w:rPr>
          <w:sz w:val="28"/>
          <w:szCs w:val="21"/>
          <w:lang w:val="uk-UA"/>
        </w:rPr>
        <w:t xml:space="preserve">    </w:t>
      </w:r>
      <w:r w:rsidRPr="004A6375">
        <w:rPr>
          <w:sz w:val="28"/>
          <w:szCs w:val="21"/>
          <w:lang w:val="uk-UA"/>
        </w:rPr>
        <w:t xml:space="preserve">можливої </w:t>
      </w:r>
      <w:r w:rsidR="00CC3DAB" w:rsidRPr="004A6375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аварії </w:t>
      </w:r>
      <w:r w:rsidR="00CC3DAB" w:rsidRPr="004A6375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за </w:t>
      </w:r>
      <w:r w:rsidR="00CC3DAB" w:rsidRPr="004A6375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рекомендаціями  </w:t>
      </w:r>
      <w:r w:rsidR="00756A4B" w:rsidRPr="004A6375">
        <w:rPr>
          <w:sz w:val="28"/>
          <w:szCs w:val="22"/>
          <w:lang w:val="uk-UA"/>
        </w:rPr>
        <w:t>ДБН В.1.2-14</w:t>
      </w:r>
      <w:r w:rsidR="00CC3DAB" w:rsidRPr="004A6375">
        <w:rPr>
          <w:sz w:val="28"/>
          <w:szCs w:val="22"/>
          <w:lang w:val="uk-UA"/>
        </w:rPr>
        <w:t xml:space="preserve"> [17].</w:t>
      </w:r>
      <w:r w:rsidR="00776695" w:rsidRPr="004A6375">
        <w:rPr>
          <w:sz w:val="28"/>
          <w:szCs w:val="22"/>
          <w:lang w:val="uk-UA"/>
        </w:rPr>
        <w:t xml:space="preserve">  У</w:t>
      </w:r>
      <w:r w:rsidR="00B75AE5" w:rsidRPr="004A6375">
        <w:rPr>
          <w:sz w:val="28"/>
          <w:szCs w:val="22"/>
          <w:lang w:val="uk-UA"/>
        </w:rPr>
        <w:t xml:space="preserve"> даному випадку приймають</w:t>
      </w:r>
      <w:r w:rsidR="00381B98" w:rsidRPr="004A6375">
        <w:rPr>
          <w:sz w:val="28"/>
          <w:szCs w:val="22"/>
          <w:lang w:val="uk-UA"/>
        </w:rPr>
        <w:t xml:space="preserve"> ймовірність настання таких подій: </w:t>
      </w:r>
    </w:p>
    <w:p w:rsidR="00381B98" w:rsidRPr="004A6375" w:rsidRDefault="00381B98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вихід із ладу і руйнування окремої несучої конструкції за рахунок її перевантаження понадпроектними сполученнями навантажень і впливів;</w:t>
      </w:r>
    </w:p>
    <w:p w:rsidR="00381B98" w:rsidRPr="004A6375" w:rsidRDefault="00381B98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виникнення великих </w:t>
      </w:r>
      <w:r w:rsidRPr="004A6375">
        <w:rPr>
          <w:sz w:val="28"/>
          <w:szCs w:val="21"/>
        </w:rPr>
        <w:t xml:space="preserve">просадок </w:t>
      </w:r>
      <w:r w:rsidRPr="004A6375">
        <w:rPr>
          <w:sz w:val="28"/>
          <w:szCs w:val="21"/>
          <w:lang w:val="uk-UA"/>
        </w:rPr>
        <w:t xml:space="preserve">ґрунтових основ </w:t>
      </w:r>
      <w:r w:rsidR="00B75AE5" w:rsidRPr="004A6375">
        <w:rPr>
          <w:sz w:val="28"/>
          <w:szCs w:val="21"/>
          <w:lang w:val="uk-UA"/>
        </w:rPr>
        <w:t>у разі аварійного замочування</w:t>
      </w:r>
      <w:r w:rsidRPr="004A6375">
        <w:rPr>
          <w:sz w:val="28"/>
          <w:szCs w:val="21"/>
          <w:lang w:val="uk-UA"/>
        </w:rPr>
        <w:t>;</w:t>
      </w:r>
    </w:p>
    <w:p w:rsidR="00381B98" w:rsidRPr="004A6375" w:rsidRDefault="00381B98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вплив можливого карстового провалу, зсувів ґрунту тощо;</w:t>
      </w:r>
    </w:p>
    <w:p w:rsidR="00381B98" w:rsidRPr="004A6375" w:rsidRDefault="00381B98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можливість відмови конструкцій п</w:t>
      </w:r>
      <w:r w:rsidR="00B75AE5" w:rsidRPr="004A6375">
        <w:rPr>
          <w:sz w:val="28"/>
          <w:szCs w:val="21"/>
          <w:lang w:val="uk-UA"/>
        </w:rPr>
        <w:t xml:space="preserve">ід час виникнення </w:t>
      </w:r>
      <w:r w:rsidRPr="004A6375">
        <w:rPr>
          <w:sz w:val="28"/>
          <w:szCs w:val="21"/>
          <w:lang w:val="uk-UA"/>
        </w:rPr>
        <w:t>пожежі;</w:t>
      </w:r>
    </w:p>
    <w:p w:rsidR="00381B98" w:rsidRPr="004A6375" w:rsidRDefault="00381B98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пошкодження будівельних конструкцій аварійними вибухами</w:t>
      </w:r>
      <w:r w:rsidR="00D666DC" w:rsidRPr="004A6375">
        <w:rPr>
          <w:sz w:val="28"/>
          <w:szCs w:val="21"/>
          <w:lang w:val="uk-UA"/>
        </w:rPr>
        <w:t>.</w:t>
      </w:r>
    </w:p>
    <w:p w:rsidR="00381B98" w:rsidRPr="004A6375" w:rsidRDefault="00381B98" w:rsidP="0029086E">
      <w:pPr>
        <w:shd w:val="clear" w:color="auto" w:fill="FFFFFF"/>
        <w:tabs>
          <w:tab w:val="left" w:pos="667"/>
          <w:tab w:val="left" w:pos="1134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ab/>
        <w:t>Відмова (руйнування) однієї із секцій будинку може призвести до припинення функціонування засобів інженерного забезпечення (мереж тепло-, водо-, електропостачання та інших) всього об'єкта.</w:t>
      </w:r>
    </w:p>
    <w:p w:rsidR="00381B98" w:rsidRPr="004A6375" w:rsidRDefault="00381B98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lastRenderedPageBreak/>
        <w:t>Руйнування однієї із секцій може спричинити часткове руйнування конструкцій сусідньої секції.</w:t>
      </w:r>
    </w:p>
    <w:p w:rsidR="00486AF0" w:rsidRPr="004A6375" w:rsidRDefault="009006C7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b/>
          <w:sz w:val="28"/>
          <w:szCs w:val="21"/>
          <w:lang w:val="uk-UA"/>
        </w:rPr>
        <w:t>Б.</w:t>
      </w:r>
      <w:r w:rsidR="0027307F">
        <w:rPr>
          <w:b/>
          <w:sz w:val="28"/>
          <w:szCs w:val="21"/>
          <w:lang w:val="uk-UA"/>
        </w:rPr>
        <w:t>2</w:t>
      </w:r>
      <w:r w:rsidR="00381B98" w:rsidRPr="004A6375">
        <w:rPr>
          <w:b/>
          <w:sz w:val="28"/>
          <w:szCs w:val="21"/>
          <w:lang w:val="uk-UA"/>
        </w:rPr>
        <w:t>.</w:t>
      </w:r>
      <w:r w:rsidR="00A77518" w:rsidRPr="004A6375">
        <w:rPr>
          <w:b/>
          <w:sz w:val="28"/>
          <w:szCs w:val="21"/>
          <w:lang w:val="uk-UA"/>
        </w:rPr>
        <w:t>1</w:t>
      </w:r>
      <w:r w:rsidR="00381B98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Визнача</w:t>
      </w:r>
      <w:r w:rsidR="00A77518" w:rsidRPr="004A6375">
        <w:rPr>
          <w:sz w:val="28"/>
          <w:szCs w:val="21"/>
          <w:lang w:val="uk-UA"/>
        </w:rPr>
        <w:t>ють</w:t>
      </w:r>
      <w:r w:rsidR="00486AF0" w:rsidRPr="004A6375">
        <w:rPr>
          <w:sz w:val="28"/>
          <w:szCs w:val="21"/>
          <w:lang w:val="uk-UA"/>
        </w:rPr>
        <w:t xml:space="preserve"> розрахункову кількість мешканців у залежності від площі квартири (за нормою </w:t>
      </w:r>
      <w:r w:rsidR="00486AF0" w:rsidRPr="004A6375">
        <w:rPr>
          <w:sz w:val="28"/>
          <w:szCs w:val="21"/>
        </w:rPr>
        <w:t xml:space="preserve">21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 на людину плюс </w:t>
      </w:r>
      <w:r w:rsidR="00486AF0" w:rsidRPr="004A6375">
        <w:rPr>
          <w:sz w:val="28"/>
          <w:szCs w:val="21"/>
        </w:rPr>
        <w:t xml:space="preserve">10,5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 на сім'ю)</w:t>
      </w:r>
      <w:r w:rsidR="00A77518" w:rsidRPr="004A6375">
        <w:rPr>
          <w:sz w:val="28"/>
          <w:szCs w:val="21"/>
          <w:lang w:val="uk-UA"/>
        </w:rPr>
        <w:t xml:space="preserve">. </w:t>
      </w:r>
    </w:p>
    <w:p w:rsidR="0024660F" w:rsidRPr="004A6375" w:rsidRDefault="0024660F" w:rsidP="0029086E">
      <w:pPr>
        <w:pStyle w:val="4"/>
        <w:keepNext w:val="0"/>
        <w:suppressAutoHyphens/>
        <w:rPr>
          <w:rFonts w:ascii="Arial" w:hAnsi="Arial" w:cs="Arial"/>
          <w:color w:val="auto"/>
        </w:rPr>
      </w:pPr>
    </w:p>
    <w:p w:rsidR="00486AF0" w:rsidRPr="004A6375" w:rsidRDefault="009B0DA9" w:rsidP="0029086E">
      <w:pPr>
        <w:pStyle w:val="4"/>
        <w:keepNext w:val="0"/>
        <w:suppressAutoHyphens/>
        <w:rPr>
          <w:rFonts w:ascii="Arial" w:hAnsi="Arial" w:cs="Arial"/>
          <w:color w:val="auto"/>
          <w:szCs w:val="2"/>
        </w:rPr>
      </w:pPr>
      <w:r w:rsidRPr="004A6375">
        <w:rPr>
          <w:rFonts w:ascii="Arial" w:hAnsi="Arial" w:cs="Arial"/>
          <w:color w:val="auto"/>
        </w:rPr>
        <w:t xml:space="preserve">Таблиця </w:t>
      </w:r>
      <w:r w:rsidR="006B3F46" w:rsidRPr="004A6375">
        <w:rPr>
          <w:rFonts w:ascii="Arial" w:hAnsi="Arial" w:cs="Arial"/>
          <w:color w:val="auto"/>
        </w:rPr>
        <w:t>Б</w:t>
      </w:r>
      <w:r w:rsidR="00486AF0" w:rsidRPr="004A6375">
        <w:rPr>
          <w:rFonts w:ascii="Arial" w:hAnsi="Arial" w:cs="Arial"/>
          <w:color w:val="auto"/>
        </w:rPr>
        <w:t>.</w:t>
      </w:r>
      <w:r w:rsidR="006B3F46" w:rsidRPr="004A6375">
        <w:rPr>
          <w:rFonts w:ascii="Arial" w:hAnsi="Arial" w:cs="Arial"/>
          <w:color w:val="auto"/>
        </w:rPr>
        <w:t>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805"/>
        <w:gridCol w:w="1455"/>
        <w:gridCol w:w="1843"/>
        <w:gridCol w:w="1701"/>
        <w:gridCol w:w="1701"/>
      </w:tblGrid>
      <w:tr w:rsidR="004A6375" w:rsidRPr="004A6375" w:rsidTr="002F017A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Кількість кімнат у квартирі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Площа квартир, м</w:t>
            </w:r>
            <w:r w:rsidRPr="004A6375">
              <w:rPr>
                <w:sz w:val="28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Кількість квартир на будинок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Загальна площа квартир на будинок, м</w:t>
            </w:r>
            <w:r w:rsidRPr="004A6375">
              <w:rPr>
                <w:sz w:val="28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Коефіцієнт розселення на квартиру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Розселення на будинок, осіб</w:t>
            </w:r>
          </w:p>
        </w:tc>
      </w:tr>
      <w:tr w:rsidR="004A6375" w:rsidRPr="004A6375" w:rsidTr="002F017A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40,5 (30+10,5)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2"/>
              </w:rPr>
              <w:t>92</w:t>
            </w:r>
          </w:p>
        </w:tc>
      </w:tr>
      <w:tr w:rsidR="004A6375" w:rsidRPr="004A6375" w:rsidTr="002F017A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52,5 (42+10,5)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3360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128</w:t>
            </w:r>
          </w:p>
        </w:tc>
      </w:tr>
      <w:tr w:rsidR="004A6375" w:rsidRPr="004A6375" w:rsidTr="002F017A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65,5 (55+10,5)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4192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168</w:t>
            </w:r>
          </w:p>
        </w:tc>
      </w:tr>
      <w:tr w:rsidR="004A6375" w:rsidRPr="004A6375" w:rsidTr="002F017A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Всього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192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10144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F017A">
            <w:pPr>
              <w:shd w:val="clear" w:color="auto" w:fill="FFFFFF"/>
              <w:suppressAutoHyphens/>
              <w:jc w:val="center"/>
              <w:rPr>
                <w:sz w:val="28"/>
              </w:rPr>
            </w:pPr>
            <w:r w:rsidRPr="004A6375">
              <w:rPr>
                <w:sz w:val="28"/>
                <w:szCs w:val="19"/>
              </w:rPr>
              <w:t>388</w:t>
            </w:r>
          </w:p>
        </w:tc>
      </w:tr>
    </w:tbl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en-US"/>
        </w:rPr>
      </w:pP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Кількість людей, які постійно перебувають у житловій частині будинку</w:t>
      </w:r>
      <w:r w:rsidR="00792D69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lang w:val="en-US"/>
        </w:rPr>
        <w:t xml:space="preserve"> </w:t>
      </w:r>
      <w:r w:rsidRPr="004A6375">
        <w:rPr>
          <w:sz w:val="28"/>
          <w:szCs w:val="21"/>
          <w:lang w:val="uk-UA"/>
        </w:rPr>
        <w:t xml:space="preserve">дорівнює </w:t>
      </w:r>
      <w:r w:rsidRPr="004A6375">
        <w:rPr>
          <w:sz w:val="28"/>
          <w:szCs w:val="21"/>
          <w:lang w:val="en-US"/>
        </w:rPr>
        <w:t xml:space="preserve">388 </w:t>
      </w:r>
      <w:r w:rsidRPr="004A6375">
        <w:rPr>
          <w:sz w:val="28"/>
          <w:szCs w:val="21"/>
          <w:lang w:val="uk-UA"/>
        </w:rPr>
        <w:t xml:space="preserve">осіб. Загальна кількість </w:t>
      </w:r>
      <w:r w:rsidR="005B1741" w:rsidRPr="004A6375">
        <w:rPr>
          <w:sz w:val="28"/>
          <w:szCs w:val="21"/>
          <w:lang w:val="uk-UA"/>
        </w:rPr>
        <w:t>осіб,</w:t>
      </w:r>
      <w:r w:rsidRPr="004A6375">
        <w:rPr>
          <w:sz w:val="28"/>
          <w:szCs w:val="21"/>
          <w:lang w:val="uk-UA"/>
        </w:rPr>
        <w:t xml:space="preserve"> </w:t>
      </w:r>
      <w:r w:rsidR="006B3F46" w:rsidRPr="004A6375">
        <w:rPr>
          <w:sz w:val="28"/>
          <w:szCs w:val="21"/>
          <w:lang w:val="uk-UA"/>
        </w:rPr>
        <w:t>які</w:t>
      </w:r>
      <w:r w:rsidRPr="004A6375">
        <w:rPr>
          <w:sz w:val="28"/>
          <w:szCs w:val="21"/>
          <w:lang w:val="uk-UA"/>
        </w:rPr>
        <w:t xml:space="preserve"> постійн</w:t>
      </w:r>
      <w:r w:rsidR="006B3F46" w:rsidRPr="004A6375">
        <w:rPr>
          <w:sz w:val="28"/>
          <w:szCs w:val="21"/>
          <w:lang w:val="uk-UA"/>
        </w:rPr>
        <w:t>о</w:t>
      </w:r>
      <w:r w:rsidRPr="004A6375">
        <w:rPr>
          <w:sz w:val="28"/>
          <w:szCs w:val="21"/>
          <w:lang w:val="uk-UA"/>
        </w:rPr>
        <w:t xml:space="preserve"> перебува</w:t>
      </w:r>
      <w:r w:rsidR="005B1741" w:rsidRPr="004A6375">
        <w:rPr>
          <w:sz w:val="28"/>
          <w:szCs w:val="21"/>
          <w:lang w:val="uk-UA"/>
        </w:rPr>
        <w:t>ють на об’єкті</w:t>
      </w:r>
      <w:r w:rsidRPr="004A6375">
        <w:rPr>
          <w:sz w:val="28"/>
          <w:szCs w:val="21"/>
          <w:lang w:val="uk-UA"/>
        </w:rPr>
        <w:t xml:space="preserve"> (включаючи персонал обслуговування паркінгу та чергових консьєржів</w:t>
      </w:r>
      <w:r w:rsidR="007F70EC" w:rsidRPr="004A6375">
        <w:rPr>
          <w:sz w:val="28"/>
          <w:szCs w:val="21"/>
          <w:lang w:val="uk-UA"/>
        </w:rPr>
        <w:t xml:space="preserve"> – 5 осіб</w:t>
      </w:r>
      <w:r w:rsidRPr="004A6375">
        <w:rPr>
          <w:sz w:val="28"/>
          <w:szCs w:val="21"/>
          <w:lang w:val="uk-UA"/>
        </w:rPr>
        <w:t>)</w:t>
      </w:r>
      <w:r w:rsidR="005B1741" w:rsidRPr="004A6375">
        <w:rPr>
          <w:sz w:val="28"/>
          <w:szCs w:val="21"/>
          <w:lang w:val="uk-UA"/>
        </w:rPr>
        <w:t xml:space="preserve">, </w:t>
      </w:r>
      <w:r w:rsidRPr="004A6375">
        <w:rPr>
          <w:sz w:val="28"/>
          <w:szCs w:val="21"/>
          <w:lang w:val="uk-UA"/>
        </w:rPr>
        <w:t xml:space="preserve"> складає</w:t>
      </w:r>
      <w:r w:rsidR="005B1741" w:rsidRPr="004A6375">
        <w:rPr>
          <w:sz w:val="28"/>
          <w:szCs w:val="21"/>
          <w:lang w:val="uk-UA"/>
        </w:rPr>
        <w:t>:</w:t>
      </w:r>
      <w:r w:rsidRPr="004A6375">
        <w:rPr>
          <w:sz w:val="28"/>
          <w:szCs w:val="21"/>
          <w:lang w:val="uk-UA"/>
        </w:rPr>
        <w:t xml:space="preserve"> 388 + 5 = 393 особи.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постійно перебувають на об'єкті, житловий будинок з підземним паркінгом відноситься до класу наслідків (відповідальності) СС2.</w:t>
      </w:r>
    </w:p>
    <w:p w:rsidR="00486AF0" w:rsidRPr="004A6375" w:rsidRDefault="00A77518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spacing w:val="-2"/>
          <w:sz w:val="28"/>
        </w:rPr>
      </w:pPr>
      <w:r w:rsidRPr="004A6375">
        <w:rPr>
          <w:b/>
          <w:spacing w:val="-2"/>
          <w:sz w:val="28"/>
          <w:szCs w:val="21"/>
          <w:lang w:val="uk-UA"/>
        </w:rPr>
        <w:t>Б</w:t>
      </w:r>
      <w:r w:rsidR="009006C7" w:rsidRPr="004A6375">
        <w:rPr>
          <w:b/>
          <w:spacing w:val="-2"/>
          <w:sz w:val="28"/>
          <w:szCs w:val="21"/>
          <w:lang w:val="uk-UA"/>
        </w:rPr>
        <w:t>.</w:t>
      </w:r>
      <w:r w:rsidR="0027307F">
        <w:rPr>
          <w:b/>
          <w:spacing w:val="-2"/>
          <w:sz w:val="28"/>
          <w:szCs w:val="21"/>
          <w:lang w:val="uk-UA"/>
        </w:rPr>
        <w:t>2</w:t>
      </w:r>
      <w:r w:rsidRPr="004A6375">
        <w:rPr>
          <w:b/>
          <w:spacing w:val="-2"/>
          <w:sz w:val="28"/>
          <w:szCs w:val="21"/>
          <w:lang w:val="uk-UA"/>
        </w:rPr>
        <w:t>.</w:t>
      </w:r>
      <w:r w:rsidR="00486AF0" w:rsidRPr="004A6375">
        <w:rPr>
          <w:b/>
          <w:spacing w:val="-2"/>
          <w:sz w:val="28"/>
          <w:szCs w:val="21"/>
        </w:rPr>
        <w:t>2</w:t>
      </w:r>
      <w:r w:rsidR="00486AF0" w:rsidRPr="004A6375">
        <w:rPr>
          <w:spacing w:val="-2"/>
          <w:sz w:val="28"/>
          <w:szCs w:val="21"/>
        </w:rPr>
        <w:t xml:space="preserve"> </w:t>
      </w:r>
      <w:r w:rsidR="00486AF0" w:rsidRPr="004A6375">
        <w:rPr>
          <w:spacing w:val="-2"/>
          <w:sz w:val="28"/>
          <w:szCs w:val="21"/>
          <w:lang w:val="uk-UA"/>
        </w:rPr>
        <w:t>Тимчасове перебування людей у житлових будинках не нормоване і у будь-якому випадку</w:t>
      </w:r>
      <w:r w:rsidR="00486AF0" w:rsidRPr="004A6375">
        <w:rPr>
          <w:spacing w:val="-2"/>
          <w:sz w:val="28"/>
          <w:szCs w:val="21"/>
        </w:rPr>
        <w:t xml:space="preserve"> </w:t>
      </w:r>
      <w:r w:rsidR="00486AF0" w:rsidRPr="004A6375">
        <w:rPr>
          <w:spacing w:val="-2"/>
          <w:sz w:val="28"/>
          <w:szCs w:val="21"/>
          <w:lang w:val="uk-UA"/>
        </w:rPr>
        <w:t xml:space="preserve">не перевищує </w:t>
      </w:r>
      <w:r w:rsidR="00486AF0" w:rsidRPr="004A6375">
        <w:rPr>
          <w:spacing w:val="-2"/>
          <w:sz w:val="28"/>
          <w:szCs w:val="21"/>
        </w:rPr>
        <w:t xml:space="preserve">50 % </w:t>
      </w:r>
      <w:r w:rsidR="00486AF0" w:rsidRPr="004A6375">
        <w:rPr>
          <w:spacing w:val="-2"/>
          <w:sz w:val="28"/>
          <w:szCs w:val="21"/>
          <w:lang w:val="uk-UA"/>
        </w:rPr>
        <w:t>від</w:t>
      </w:r>
      <w:r w:rsidR="006B3F46" w:rsidRPr="004A6375">
        <w:rPr>
          <w:spacing w:val="-2"/>
          <w:sz w:val="28"/>
          <w:szCs w:val="21"/>
          <w:lang w:val="uk-UA"/>
        </w:rPr>
        <w:t xml:space="preserve"> кількості</w:t>
      </w:r>
      <w:r w:rsidR="00486AF0" w:rsidRPr="004A6375">
        <w:rPr>
          <w:spacing w:val="-2"/>
          <w:sz w:val="28"/>
          <w:szCs w:val="21"/>
          <w:lang w:val="uk-UA"/>
        </w:rPr>
        <w:t xml:space="preserve"> людей, </w:t>
      </w:r>
      <w:r w:rsidR="006B3F46" w:rsidRPr="004A6375">
        <w:rPr>
          <w:spacing w:val="-2"/>
          <w:sz w:val="28"/>
          <w:szCs w:val="21"/>
          <w:lang w:val="uk-UA"/>
        </w:rPr>
        <w:t>які</w:t>
      </w:r>
      <w:r w:rsidR="00486AF0" w:rsidRPr="004A6375">
        <w:rPr>
          <w:spacing w:val="-2"/>
          <w:sz w:val="28"/>
          <w:szCs w:val="21"/>
          <w:lang w:val="uk-UA"/>
        </w:rPr>
        <w:t xml:space="preserve"> постійно перебувають у будинк</w:t>
      </w:r>
      <w:r w:rsidR="006B3F46" w:rsidRPr="004A6375">
        <w:rPr>
          <w:spacing w:val="-2"/>
          <w:sz w:val="28"/>
          <w:szCs w:val="21"/>
          <w:lang w:val="uk-UA"/>
        </w:rPr>
        <w:t>у</w:t>
      </w:r>
      <w:r w:rsidR="00486AF0" w:rsidRPr="004A6375">
        <w:rPr>
          <w:spacing w:val="-2"/>
          <w:sz w:val="28"/>
          <w:szCs w:val="21"/>
          <w:lang w:val="uk-UA"/>
        </w:rPr>
        <w:t xml:space="preserve">, тобто </w:t>
      </w:r>
      <w:r w:rsidR="00486AF0" w:rsidRPr="004A6375">
        <w:rPr>
          <w:i/>
          <w:iCs/>
          <w:spacing w:val="-2"/>
          <w:sz w:val="32"/>
          <w:szCs w:val="32"/>
          <w:lang w:val="uk-UA"/>
        </w:rPr>
        <w:t>N</w:t>
      </w:r>
      <w:r w:rsidR="00486AF0" w:rsidRPr="004A6375">
        <w:rPr>
          <w:spacing w:val="-2"/>
          <w:sz w:val="32"/>
          <w:szCs w:val="32"/>
          <w:vertAlign w:val="subscript"/>
          <w:lang w:val="uk-UA"/>
        </w:rPr>
        <w:t>2</w:t>
      </w:r>
      <w:r w:rsidR="00486AF0" w:rsidRPr="004A6375">
        <w:rPr>
          <w:spacing w:val="-2"/>
          <w:sz w:val="28"/>
          <w:szCs w:val="21"/>
          <w:lang w:val="uk-UA"/>
        </w:rPr>
        <w:t xml:space="preserve"> становитиме </w:t>
      </w:r>
      <w:r w:rsidR="00486AF0" w:rsidRPr="004A6375">
        <w:rPr>
          <w:spacing w:val="-2"/>
          <w:sz w:val="28"/>
          <w:szCs w:val="21"/>
        </w:rPr>
        <w:t xml:space="preserve">196 </w:t>
      </w:r>
      <w:r w:rsidR="00486AF0" w:rsidRPr="004A6375">
        <w:rPr>
          <w:spacing w:val="-2"/>
          <w:sz w:val="28"/>
          <w:szCs w:val="21"/>
          <w:lang w:val="uk-UA"/>
        </w:rPr>
        <w:t>осіб.</w:t>
      </w:r>
      <w:r w:rsidR="00486AF0" w:rsidRPr="004A6375">
        <w:rPr>
          <w:spacing w:val="-2"/>
          <w:sz w:val="28"/>
          <w:szCs w:val="21"/>
        </w:rPr>
        <w:t xml:space="preserve"> </w:t>
      </w:r>
      <w:r w:rsidR="00486AF0" w:rsidRPr="004A6375">
        <w:rPr>
          <w:spacing w:val="-2"/>
          <w:sz w:val="28"/>
          <w:szCs w:val="21"/>
          <w:lang w:val="uk-UA"/>
        </w:rPr>
        <w:t xml:space="preserve">Особи, які періодично </w:t>
      </w:r>
      <w:r w:rsidR="006B3F46" w:rsidRPr="004A6375">
        <w:rPr>
          <w:spacing w:val="-2"/>
          <w:sz w:val="28"/>
          <w:szCs w:val="21"/>
          <w:lang w:val="uk-UA"/>
        </w:rPr>
        <w:t>перебувають</w:t>
      </w:r>
      <w:r w:rsidR="00486AF0" w:rsidRPr="004A6375">
        <w:rPr>
          <w:spacing w:val="-2"/>
          <w:sz w:val="28"/>
          <w:szCs w:val="21"/>
          <w:lang w:val="uk-UA"/>
        </w:rPr>
        <w:t xml:space="preserve"> у паркінгу, не врахову</w:t>
      </w:r>
      <w:r w:rsidRPr="004A6375">
        <w:rPr>
          <w:spacing w:val="-2"/>
          <w:sz w:val="28"/>
          <w:szCs w:val="21"/>
          <w:lang w:val="uk-UA"/>
        </w:rPr>
        <w:t>ють</w:t>
      </w:r>
      <w:r w:rsidR="00486AF0" w:rsidRPr="004A6375">
        <w:rPr>
          <w:spacing w:val="-2"/>
          <w:sz w:val="28"/>
          <w:szCs w:val="21"/>
          <w:lang w:val="uk-UA"/>
        </w:rPr>
        <w:t>, оскільки, в основному, це ті ж самі</w:t>
      </w:r>
      <w:r w:rsidR="00486AF0" w:rsidRPr="004A6375">
        <w:rPr>
          <w:spacing w:val="-2"/>
          <w:sz w:val="28"/>
          <w:szCs w:val="21"/>
        </w:rPr>
        <w:t xml:space="preserve"> </w:t>
      </w:r>
      <w:r w:rsidR="00486AF0" w:rsidRPr="004A6375">
        <w:rPr>
          <w:spacing w:val="-2"/>
          <w:sz w:val="28"/>
          <w:szCs w:val="21"/>
          <w:lang w:val="uk-UA"/>
        </w:rPr>
        <w:t>мешканці будинку.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За кількістю осіб, які періодично перебувають на об'єкті, житловий будинок з підземним паркінгом відноситься до класу наслідків (відповідальності) СС2.</w:t>
      </w:r>
    </w:p>
    <w:p w:rsidR="004869D2" w:rsidRPr="004A6375" w:rsidRDefault="004869D2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b/>
          <w:sz w:val="28"/>
          <w:szCs w:val="21"/>
          <w:lang w:val="uk-UA"/>
        </w:rPr>
      </w:pPr>
    </w:p>
    <w:p w:rsidR="00486AF0" w:rsidRPr="004A6375" w:rsidRDefault="009006C7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b/>
          <w:sz w:val="28"/>
          <w:szCs w:val="21"/>
          <w:lang w:val="uk-UA"/>
        </w:rPr>
        <w:t>Б.</w:t>
      </w:r>
      <w:r w:rsidR="0027307F">
        <w:rPr>
          <w:b/>
          <w:sz w:val="28"/>
          <w:szCs w:val="21"/>
          <w:lang w:val="uk-UA"/>
        </w:rPr>
        <w:t>2</w:t>
      </w:r>
      <w:r w:rsidR="00A77518" w:rsidRPr="004A6375">
        <w:rPr>
          <w:b/>
          <w:sz w:val="28"/>
          <w:szCs w:val="21"/>
          <w:lang w:val="uk-UA"/>
        </w:rPr>
        <w:t>.</w:t>
      </w:r>
      <w:r w:rsidR="00486AF0" w:rsidRPr="004A6375">
        <w:rPr>
          <w:b/>
          <w:sz w:val="28"/>
          <w:szCs w:val="21"/>
          <w:lang w:val="uk-UA"/>
        </w:rPr>
        <w:t>3</w:t>
      </w:r>
      <w:r w:rsidR="00486AF0" w:rsidRPr="004A6375">
        <w:rPr>
          <w:sz w:val="28"/>
          <w:szCs w:val="21"/>
          <w:lang w:val="uk-UA"/>
        </w:rPr>
        <w:t xml:space="preserve"> Кількість осіб, які перебувають </w:t>
      </w:r>
      <w:r w:rsidR="006B3F46" w:rsidRPr="004A6375">
        <w:rPr>
          <w:sz w:val="28"/>
          <w:szCs w:val="21"/>
          <w:lang w:val="uk-UA"/>
        </w:rPr>
        <w:t>зовні</w:t>
      </w:r>
      <w:r w:rsidR="00486AF0" w:rsidRPr="004A6375">
        <w:rPr>
          <w:sz w:val="28"/>
          <w:szCs w:val="21"/>
          <w:lang w:val="uk-UA"/>
        </w:rPr>
        <w:t xml:space="preserve"> об'єкт</w:t>
      </w:r>
      <w:r w:rsidR="006B3F46" w:rsidRPr="004A6375">
        <w:rPr>
          <w:sz w:val="28"/>
          <w:szCs w:val="21"/>
          <w:lang w:val="uk-UA"/>
        </w:rPr>
        <w:t>а</w:t>
      </w:r>
      <w:r w:rsidR="004869D2" w:rsidRPr="004A6375">
        <w:rPr>
          <w:sz w:val="28"/>
          <w:szCs w:val="21"/>
          <w:lang w:val="uk-UA"/>
        </w:rPr>
        <w:t>,</w:t>
      </w:r>
      <w:r w:rsidR="006B3F46" w:rsidRPr="004A6375">
        <w:rPr>
          <w:sz w:val="28"/>
          <w:szCs w:val="21"/>
          <w:lang w:val="uk-UA"/>
        </w:rPr>
        <w:t xml:space="preserve"> </w:t>
      </w:r>
      <w:r w:rsidR="006B3F46" w:rsidRPr="004A6375">
        <w:rPr>
          <w:i/>
          <w:iCs/>
          <w:sz w:val="32"/>
          <w:szCs w:val="32"/>
          <w:lang w:val="uk-UA"/>
        </w:rPr>
        <w:t>N</w:t>
      </w:r>
      <w:r w:rsidR="006B3F46" w:rsidRPr="004A6375">
        <w:rPr>
          <w:sz w:val="32"/>
          <w:szCs w:val="32"/>
          <w:vertAlign w:val="subscript"/>
          <w:lang w:val="uk-UA"/>
        </w:rPr>
        <w:t>3</w:t>
      </w:r>
      <w:r w:rsidR="004869D2" w:rsidRPr="004A6375">
        <w:rPr>
          <w:sz w:val="28"/>
          <w:szCs w:val="21"/>
          <w:lang w:val="uk-UA"/>
        </w:rPr>
        <w:t xml:space="preserve">  складається з осіб</w:t>
      </w:r>
      <w:r w:rsidR="006B3F46" w:rsidRPr="004A6375">
        <w:rPr>
          <w:sz w:val="28"/>
          <w:szCs w:val="21"/>
          <w:lang w:val="uk-UA"/>
        </w:rPr>
        <w:t>, які постійно та тимчасово перебувають на об’єкті</w:t>
      </w:r>
      <w:r w:rsidR="00486AF0" w:rsidRPr="004A6375">
        <w:rPr>
          <w:sz w:val="28"/>
          <w:szCs w:val="21"/>
          <w:lang w:val="uk-UA"/>
        </w:rPr>
        <w:t>: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3</w:t>
      </w:r>
      <w:r w:rsidRPr="004A6375">
        <w:rPr>
          <w:sz w:val="32"/>
          <w:szCs w:val="32"/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 xml:space="preserve">= </w:t>
      </w:r>
      <w:r w:rsidR="006B3F46" w:rsidRPr="004A6375">
        <w:rPr>
          <w:sz w:val="28"/>
          <w:szCs w:val="21"/>
          <w:lang w:val="uk-UA"/>
        </w:rPr>
        <w:t>393+196</w:t>
      </w:r>
      <w:r w:rsidRPr="004A6375">
        <w:rPr>
          <w:sz w:val="28"/>
          <w:szCs w:val="21"/>
          <w:lang w:val="uk-UA"/>
        </w:rPr>
        <w:t xml:space="preserve"> = </w:t>
      </w:r>
      <w:r w:rsidR="00C96146" w:rsidRPr="004A6375">
        <w:rPr>
          <w:sz w:val="28"/>
          <w:szCs w:val="21"/>
          <w:lang w:val="uk-UA"/>
        </w:rPr>
        <w:t>589</w:t>
      </w:r>
      <w:r w:rsidRPr="004A6375">
        <w:rPr>
          <w:sz w:val="28"/>
          <w:szCs w:val="21"/>
          <w:lang w:val="uk-UA"/>
        </w:rPr>
        <w:t xml:space="preserve"> </w:t>
      </w:r>
      <w:r w:rsidR="004869D2" w:rsidRPr="004A6375">
        <w:rPr>
          <w:sz w:val="28"/>
          <w:szCs w:val="21"/>
          <w:lang w:val="uk-UA"/>
        </w:rPr>
        <w:t>осіб.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перебувають зовні об'єкта, житловий будинок з підземним паркінгом відноситься до класу наслідків (відповідальності) СС2.</w:t>
      </w:r>
    </w:p>
    <w:p w:rsidR="00486AF0" w:rsidRPr="004A6375" w:rsidRDefault="00A77518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b/>
          <w:sz w:val="28"/>
          <w:szCs w:val="21"/>
          <w:lang w:val="uk-UA"/>
        </w:rPr>
        <w:t>Б</w:t>
      </w:r>
      <w:r w:rsidR="009006C7" w:rsidRPr="004A6375">
        <w:rPr>
          <w:b/>
          <w:sz w:val="28"/>
          <w:szCs w:val="21"/>
          <w:lang w:val="uk-UA"/>
        </w:rPr>
        <w:t>.</w:t>
      </w:r>
      <w:r w:rsidR="0027307F">
        <w:rPr>
          <w:b/>
          <w:sz w:val="28"/>
          <w:szCs w:val="21"/>
          <w:lang w:val="uk-UA"/>
        </w:rPr>
        <w:t>2</w:t>
      </w:r>
      <w:r w:rsidRPr="004A6375">
        <w:rPr>
          <w:b/>
          <w:sz w:val="28"/>
          <w:szCs w:val="21"/>
          <w:lang w:val="uk-UA"/>
        </w:rPr>
        <w:t>.</w:t>
      </w:r>
      <w:r w:rsidR="00486AF0" w:rsidRPr="004A6375">
        <w:rPr>
          <w:b/>
          <w:sz w:val="28"/>
          <w:szCs w:val="21"/>
        </w:rPr>
        <w:t>4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Згідно з розрахунком загальна площа квартир у двох секціях житлового будинку </w:t>
      </w:r>
      <w:r w:rsidRPr="004A6375">
        <w:rPr>
          <w:sz w:val="28"/>
          <w:szCs w:val="21"/>
          <w:lang w:val="uk-UA"/>
        </w:rPr>
        <w:t>становить</w:t>
      </w:r>
      <w:r w:rsidR="00486AF0" w:rsidRPr="004A6375">
        <w:rPr>
          <w:sz w:val="28"/>
          <w:szCs w:val="21"/>
        </w:rPr>
        <w:t xml:space="preserve"> 10144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. Площа паркінгу </w:t>
      </w:r>
      <w:r w:rsidRPr="004A6375">
        <w:rPr>
          <w:sz w:val="28"/>
          <w:szCs w:val="21"/>
          <w:lang w:val="uk-UA"/>
        </w:rPr>
        <w:t>становить</w:t>
      </w:r>
      <w:r w:rsidR="00486AF0" w:rsidRPr="004A6375">
        <w:rPr>
          <w:sz w:val="28"/>
          <w:szCs w:val="21"/>
          <w:lang w:val="uk-UA"/>
        </w:rPr>
        <w:t xml:space="preserve"> 870 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. Кількість паркувальних місць </w:t>
      </w:r>
      <w:r w:rsidR="004869D2" w:rsidRPr="004A6375">
        <w:rPr>
          <w:sz w:val="28"/>
          <w:szCs w:val="21"/>
          <w:lang w:val="uk-UA"/>
        </w:rPr>
        <w:t>- 58 (виходячи з площі паркінгу</w:t>
      </w:r>
      <w:r w:rsidR="00486AF0" w:rsidRPr="004A6375">
        <w:rPr>
          <w:sz w:val="28"/>
          <w:szCs w:val="21"/>
          <w:lang w:val="uk-UA"/>
        </w:rPr>
        <w:t xml:space="preserve"> відповідно до таблиці 1 ДБН В.2.3-15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>[20]).</w:t>
      </w:r>
    </w:p>
    <w:p w:rsidR="00486AF0" w:rsidRPr="004A6375" w:rsidRDefault="00A77518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Розрахункову</w:t>
      </w:r>
      <w:r w:rsidR="00486AF0" w:rsidRPr="004A6375">
        <w:rPr>
          <w:sz w:val="28"/>
          <w:szCs w:val="21"/>
          <w:lang w:val="uk-UA"/>
        </w:rPr>
        <w:t xml:space="preserve"> вартість </w:t>
      </w:r>
      <w:r w:rsidR="00486AF0" w:rsidRPr="004A6375">
        <w:rPr>
          <w:sz w:val="28"/>
          <w:szCs w:val="21"/>
        </w:rPr>
        <w:t xml:space="preserve">1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 прийма</w:t>
      </w:r>
      <w:r w:rsidRPr="004A6375">
        <w:rPr>
          <w:sz w:val="28"/>
          <w:szCs w:val="21"/>
          <w:lang w:val="uk-UA"/>
        </w:rPr>
        <w:t>ють</w:t>
      </w:r>
      <w:r w:rsidR="00486AF0" w:rsidRPr="004A6375">
        <w:rPr>
          <w:sz w:val="28"/>
          <w:szCs w:val="21"/>
          <w:lang w:val="uk-UA"/>
        </w:rPr>
        <w:t xml:space="preserve"> </w:t>
      </w:r>
      <w:r w:rsidR="00987501" w:rsidRPr="004A6375">
        <w:rPr>
          <w:sz w:val="28"/>
          <w:szCs w:val="21"/>
          <w:lang w:val="uk-UA"/>
        </w:rPr>
        <w:t>13</w:t>
      </w:r>
      <w:r w:rsidR="007F70EC" w:rsidRPr="004A6375">
        <w:rPr>
          <w:sz w:val="28"/>
          <w:szCs w:val="21"/>
          <w:lang w:val="uk-UA"/>
        </w:rPr>
        <w:t>,</w:t>
      </w:r>
      <w:r w:rsidR="00987501" w:rsidRPr="004A6375">
        <w:rPr>
          <w:sz w:val="28"/>
          <w:szCs w:val="21"/>
          <w:lang w:val="uk-UA"/>
        </w:rPr>
        <w:t>849</w:t>
      </w:r>
      <w:r w:rsidR="00486AF0" w:rsidRPr="004A6375">
        <w:rPr>
          <w:sz w:val="28"/>
          <w:szCs w:val="21"/>
        </w:rPr>
        <w:t xml:space="preserve"> </w:t>
      </w:r>
      <w:r w:rsidR="007F70EC" w:rsidRPr="004A6375">
        <w:rPr>
          <w:sz w:val="28"/>
          <w:szCs w:val="21"/>
          <w:lang w:val="uk-UA"/>
        </w:rPr>
        <w:t>тис.</w:t>
      </w:r>
      <w:r w:rsidR="00486AF0" w:rsidRPr="004A6375">
        <w:rPr>
          <w:sz w:val="28"/>
          <w:szCs w:val="21"/>
          <w:lang w:val="uk-UA"/>
        </w:rPr>
        <w:t xml:space="preserve">грн. за </w:t>
      </w:r>
      <w:r w:rsidR="00F250D9" w:rsidRPr="004A6375">
        <w:rPr>
          <w:sz w:val="28"/>
          <w:szCs w:val="21"/>
          <w:lang w:val="uk-UA"/>
        </w:rPr>
        <w:t xml:space="preserve">1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 площі квартири</w:t>
      </w:r>
      <w:r w:rsidRPr="004A6375">
        <w:rPr>
          <w:sz w:val="28"/>
          <w:szCs w:val="21"/>
          <w:lang w:val="uk-UA"/>
        </w:rPr>
        <w:t xml:space="preserve"> відповідно до Примітки 2</w:t>
      </w:r>
      <w:r w:rsidR="00486AF0" w:rsidRPr="004A6375">
        <w:rPr>
          <w:sz w:val="28"/>
          <w:szCs w:val="21"/>
          <w:lang w:val="uk-UA"/>
        </w:rPr>
        <w:t xml:space="preserve">. </w:t>
      </w:r>
    </w:p>
    <w:p w:rsidR="00486AF0" w:rsidRPr="004A6375" w:rsidRDefault="00B51F59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Розрахункову</w:t>
      </w:r>
      <w:r w:rsidR="00486AF0"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вартість </w:t>
      </w:r>
      <w:r w:rsidR="00486AF0" w:rsidRPr="004A6375">
        <w:rPr>
          <w:sz w:val="28"/>
          <w:szCs w:val="21"/>
        </w:rPr>
        <w:t xml:space="preserve">1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 підземного паркінгу </w:t>
      </w:r>
      <w:r w:rsidR="007F70EC" w:rsidRPr="004A6375">
        <w:rPr>
          <w:sz w:val="28"/>
          <w:szCs w:val="21"/>
        </w:rPr>
        <w:t>–</w:t>
      </w:r>
      <w:r w:rsidR="004869D2" w:rsidRPr="004A6375">
        <w:rPr>
          <w:sz w:val="28"/>
          <w:szCs w:val="21"/>
          <w:lang w:val="uk-UA"/>
        </w:rPr>
        <w:t xml:space="preserve">  </w:t>
      </w:r>
      <w:r w:rsidR="00486AF0" w:rsidRPr="004A6375">
        <w:rPr>
          <w:sz w:val="28"/>
          <w:szCs w:val="21"/>
        </w:rPr>
        <w:t xml:space="preserve"> </w:t>
      </w:r>
      <w:r w:rsidR="00987501" w:rsidRPr="004A6375">
        <w:rPr>
          <w:sz w:val="28"/>
          <w:szCs w:val="21"/>
          <w:lang w:val="uk-UA"/>
        </w:rPr>
        <w:t>23</w:t>
      </w:r>
      <w:r w:rsidR="007F70EC" w:rsidRPr="004A6375">
        <w:rPr>
          <w:sz w:val="28"/>
          <w:szCs w:val="21"/>
          <w:lang w:val="uk-UA"/>
        </w:rPr>
        <w:t>,</w:t>
      </w:r>
      <w:r w:rsidR="00987501" w:rsidRPr="004A6375">
        <w:rPr>
          <w:sz w:val="28"/>
          <w:szCs w:val="21"/>
          <w:lang w:val="uk-UA"/>
        </w:rPr>
        <w:t>000</w:t>
      </w:r>
      <w:r w:rsidR="004869D2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</w:rPr>
        <w:t xml:space="preserve"> </w:t>
      </w:r>
      <w:r w:rsidR="007F70EC" w:rsidRPr="004A6375">
        <w:rPr>
          <w:sz w:val="28"/>
          <w:szCs w:val="21"/>
          <w:lang w:val="uk-UA"/>
        </w:rPr>
        <w:t>тис.</w:t>
      </w:r>
      <w:r w:rsidR="00486AF0" w:rsidRPr="004A6375">
        <w:rPr>
          <w:sz w:val="28"/>
          <w:szCs w:val="21"/>
          <w:lang w:val="uk-UA"/>
        </w:rPr>
        <w:t xml:space="preserve">грн. за </w:t>
      </w:r>
      <w:r w:rsidR="004869D2" w:rsidRPr="004A6375">
        <w:rPr>
          <w:sz w:val="28"/>
          <w:szCs w:val="21"/>
          <w:lang w:val="uk-UA"/>
        </w:rPr>
        <w:t xml:space="preserve">  </w:t>
      </w:r>
      <w:r w:rsidR="00F250D9" w:rsidRPr="004A6375">
        <w:rPr>
          <w:sz w:val="28"/>
          <w:szCs w:val="21"/>
          <w:lang w:val="uk-UA"/>
        </w:rPr>
        <w:t>1</w:t>
      </w:r>
      <w:r w:rsidR="004869D2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м</w:t>
      </w:r>
      <w:r w:rsidR="00486AF0" w:rsidRPr="004A6375">
        <w:rPr>
          <w:sz w:val="28"/>
          <w:szCs w:val="21"/>
          <w:vertAlign w:val="superscript"/>
          <w:lang w:val="uk-UA"/>
        </w:rPr>
        <w:t>2</w:t>
      </w:r>
      <w:r w:rsidR="00486AF0" w:rsidRPr="004A6375">
        <w:rPr>
          <w:sz w:val="28"/>
          <w:szCs w:val="21"/>
          <w:lang w:val="uk-UA"/>
        </w:rPr>
        <w:t xml:space="preserve"> його площі</w:t>
      </w:r>
      <w:r w:rsidRPr="004A6375">
        <w:rPr>
          <w:sz w:val="28"/>
          <w:szCs w:val="21"/>
          <w:lang w:val="uk-UA"/>
        </w:rPr>
        <w:t xml:space="preserve"> відповідно до Примітки 3</w:t>
      </w:r>
      <w:r w:rsidR="00486AF0" w:rsidRPr="004A6375">
        <w:rPr>
          <w:sz w:val="28"/>
          <w:szCs w:val="21"/>
          <w:lang w:val="uk-UA"/>
        </w:rPr>
        <w:t xml:space="preserve">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Розрахункова вартість складає:</w:t>
      </w:r>
    </w:p>
    <w:p w:rsidR="00486AF0" w:rsidRPr="004A6375" w:rsidRDefault="00987501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13</w:t>
      </w:r>
      <w:r w:rsidR="007F70EC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>849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× </w:t>
      </w:r>
      <w:r w:rsidR="00486AF0" w:rsidRPr="004A6375">
        <w:rPr>
          <w:sz w:val="28"/>
          <w:szCs w:val="21"/>
        </w:rPr>
        <w:t xml:space="preserve">10144 = </w:t>
      </w:r>
      <w:r w:rsidRPr="004A6375">
        <w:rPr>
          <w:sz w:val="28"/>
          <w:szCs w:val="21"/>
          <w:lang w:val="uk-UA"/>
        </w:rPr>
        <w:t>140484,256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тис. грн.</w:t>
      </w:r>
      <w:r w:rsidR="004869D2" w:rsidRPr="004A6375">
        <w:rPr>
          <w:sz w:val="28"/>
          <w:szCs w:val="21"/>
          <w:lang w:val="uk-UA"/>
        </w:rPr>
        <w:t>;</w:t>
      </w:r>
    </w:p>
    <w:p w:rsidR="00486AF0" w:rsidRPr="004A6375" w:rsidRDefault="00987501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23</w:t>
      </w:r>
      <w:r w:rsidR="007F70EC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>000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× </w:t>
      </w:r>
      <w:r w:rsidR="00486AF0" w:rsidRPr="004A6375">
        <w:rPr>
          <w:sz w:val="28"/>
          <w:szCs w:val="21"/>
        </w:rPr>
        <w:t xml:space="preserve">870 = </w:t>
      </w:r>
      <w:r w:rsidRPr="004A6375">
        <w:rPr>
          <w:sz w:val="28"/>
          <w:szCs w:val="21"/>
          <w:lang w:val="uk-UA"/>
        </w:rPr>
        <w:t>20010,0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тис. 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Розрахункова вартість всього будинку складає:</w:t>
      </w:r>
    </w:p>
    <w:p w:rsidR="00486AF0" w:rsidRPr="004A6375" w:rsidRDefault="00987501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140484,256 </w:t>
      </w:r>
      <w:r w:rsidR="00486AF0" w:rsidRPr="004A6375">
        <w:rPr>
          <w:sz w:val="28"/>
          <w:szCs w:val="21"/>
        </w:rPr>
        <w:t xml:space="preserve">+ </w:t>
      </w:r>
      <w:r w:rsidRPr="004A6375">
        <w:rPr>
          <w:sz w:val="28"/>
          <w:szCs w:val="21"/>
          <w:lang w:val="uk-UA"/>
        </w:rPr>
        <w:t>20010,0</w:t>
      </w:r>
      <w:r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</w:rPr>
        <w:t xml:space="preserve">= </w:t>
      </w:r>
      <w:r w:rsidRPr="004A6375">
        <w:rPr>
          <w:sz w:val="28"/>
          <w:szCs w:val="21"/>
          <w:lang w:val="uk-UA"/>
        </w:rPr>
        <w:t>160 494,256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тис. 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 xml:space="preserve">Прогнозовані збитки визначаються за формулою </w:t>
      </w:r>
      <w:r w:rsidRPr="004A6375">
        <w:rPr>
          <w:sz w:val="28"/>
          <w:szCs w:val="21"/>
        </w:rPr>
        <w:t>(5.2):</w:t>
      </w:r>
    </w:p>
    <w:p w:rsidR="00486AF0" w:rsidRPr="004A6375" w:rsidRDefault="00765D6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Ф=0,225×</w:t>
      </w:r>
      <w:r w:rsidR="00486AF0" w:rsidRPr="004A6375">
        <w:rPr>
          <w:sz w:val="28"/>
          <w:szCs w:val="21"/>
          <w:lang w:val="uk-UA"/>
        </w:rPr>
        <w:t>Р</w:t>
      </w:r>
      <w:r w:rsidR="00486AF0" w:rsidRPr="004A6375">
        <w:rPr>
          <w:sz w:val="28"/>
          <w:szCs w:val="21"/>
          <w:vertAlign w:val="subscript"/>
          <w:lang w:val="uk-UA"/>
        </w:rPr>
        <w:t>і</w:t>
      </w:r>
      <w:r w:rsidR="00486AF0" w:rsidRPr="004A6375">
        <w:rPr>
          <w:sz w:val="28"/>
          <w:szCs w:val="21"/>
          <w:lang w:val="uk-UA"/>
        </w:rPr>
        <w:t>=0,225×</w:t>
      </w:r>
      <w:r w:rsidR="00987501" w:rsidRPr="004A6375">
        <w:rPr>
          <w:sz w:val="28"/>
          <w:szCs w:val="21"/>
          <w:lang w:val="uk-UA"/>
        </w:rPr>
        <w:t>160 494,256</w:t>
      </w:r>
      <w:r w:rsidR="00486AF0" w:rsidRPr="004A6375">
        <w:rPr>
          <w:sz w:val="28"/>
          <w:szCs w:val="21"/>
          <w:lang w:val="uk-UA"/>
        </w:rPr>
        <w:t>=</w:t>
      </w:r>
      <w:r w:rsidR="00987501" w:rsidRPr="004A6375">
        <w:rPr>
          <w:sz w:val="28"/>
          <w:szCs w:val="21"/>
          <w:lang w:val="uk-UA"/>
        </w:rPr>
        <w:t>36 111,207 тис. 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Обсяг можливого економічного збитку у мінімальних заробітних платах складає:</w:t>
      </w:r>
    </w:p>
    <w:p w:rsidR="00486AF0" w:rsidRPr="004A6375" w:rsidRDefault="00987501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36 111,207 </w:t>
      </w:r>
      <w:r w:rsidR="00486AF0" w:rsidRPr="004A6375">
        <w:rPr>
          <w:sz w:val="28"/>
          <w:szCs w:val="21"/>
        </w:rPr>
        <w:t>/</w:t>
      </w:r>
      <w:r w:rsidRPr="004A6375">
        <w:rPr>
          <w:sz w:val="28"/>
          <w:szCs w:val="21"/>
          <w:lang w:val="uk-UA"/>
        </w:rPr>
        <w:t>4,173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</w:rPr>
        <w:t xml:space="preserve">= </w:t>
      </w:r>
      <w:r w:rsidRPr="004A6375">
        <w:rPr>
          <w:sz w:val="28"/>
          <w:szCs w:val="21"/>
          <w:lang w:val="uk-UA"/>
        </w:rPr>
        <w:t>8653,53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м.р.з.п.</w:t>
      </w:r>
      <w:r w:rsidR="00B51F59" w:rsidRPr="004A6375">
        <w:rPr>
          <w:sz w:val="28"/>
          <w:szCs w:val="21"/>
          <w:lang w:val="uk-UA"/>
        </w:rPr>
        <w:t>,</w:t>
      </w:r>
    </w:p>
    <w:p w:rsidR="00B51F59" w:rsidRPr="004A6375" w:rsidRDefault="00DD30CC" w:rsidP="00DD30CC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4A6375">
        <w:rPr>
          <w:sz w:val="24"/>
          <w:szCs w:val="24"/>
          <w:lang w:val="uk-UA"/>
        </w:rPr>
        <w:t>де 4,173  -</w:t>
      </w:r>
      <w:r w:rsidR="0061071C" w:rsidRPr="004A6375">
        <w:rPr>
          <w:sz w:val="24"/>
          <w:szCs w:val="24"/>
          <w:lang w:val="uk-UA"/>
        </w:rPr>
        <w:t xml:space="preserve"> м.р.з.п.</w:t>
      </w:r>
      <w:r w:rsidRPr="004A6375">
        <w:rPr>
          <w:sz w:val="24"/>
          <w:szCs w:val="24"/>
          <w:lang w:val="uk-UA"/>
        </w:rPr>
        <w:t xml:space="preserve"> відповідно до Примітки 1.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Відповідно до таблиці </w:t>
      </w:r>
      <w:r w:rsidRPr="004A6375">
        <w:rPr>
          <w:sz w:val="28"/>
          <w:szCs w:val="21"/>
        </w:rPr>
        <w:t xml:space="preserve">1  </w:t>
      </w:r>
      <w:r w:rsidRPr="004A6375">
        <w:rPr>
          <w:sz w:val="28"/>
          <w:szCs w:val="21"/>
          <w:lang w:val="uk-UA"/>
        </w:rPr>
        <w:t>житловий будинок з підземним паркінгом відноситься до класу наслідків (відповідальності) СС2.</w:t>
      </w:r>
    </w:p>
    <w:p w:rsidR="00486AF0" w:rsidRPr="004A6375" w:rsidRDefault="009006C7" w:rsidP="0029086E">
      <w:pPr>
        <w:shd w:val="clear" w:color="auto" w:fill="FFFFFF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1"/>
        </w:rPr>
      </w:pPr>
      <w:r w:rsidRPr="004A6375">
        <w:rPr>
          <w:b/>
          <w:sz w:val="28"/>
          <w:szCs w:val="21"/>
          <w:lang w:val="uk-UA"/>
        </w:rPr>
        <w:t>Б.</w:t>
      </w:r>
      <w:r w:rsidR="0027307F">
        <w:rPr>
          <w:b/>
          <w:sz w:val="28"/>
          <w:szCs w:val="21"/>
          <w:lang w:val="uk-UA"/>
        </w:rPr>
        <w:t>2</w:t>
      </w:r>
      <w:r w:rsidR="009D4467" w:rsidRPr="004A6375">
        <w:rPr>
          <w:b/>
          <w:sz w:val="28"/>
          <w:szCs w:val="21"/>
          <w:lang w:val="uk-UA"/>
        </w:rPr>
        <w:t>.</w:t>
      </w:r>
      <w:r w:rsidR="004869D2" w:rsidRPr="004A6375">
        <w:rPr>
          <w:b/>
          <w:sz w:val="28"/>
          <w:szCs w:val="21"/>
          <w:lang w:val="uk-UA"/>
        </w:rPr>
        <w:t>5</w:t>
      </w:r>
      <w:r w:rsidR="004869D2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Будинок не розташований в охоронній зоні об'єктів культурної спадщини і не є об'єктом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культурної спадщини.</w:t>
      </w:r>
    </w:p>
    <w:p w:rsidR="00486AF0" w:rsidRPr="004A6375" w:rsidRDefault="009D4467" w:rsidP="0029086E">
      <w:pPr>
        <w:shd w:val="clear" w:color="auto" w:fill="FFFFFF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6375">
        <w:rPr>
          <w:b/>
          <w:sz w:val="28"/>
          <w:szCs w:val="28"/>
          <w:lang w:val="uk-UA"/>
        </w:rPr>
        <w:t>Б</w:t>
      </w:r>
      <w:r w:rsidR="009006C7" w:rsidRPr="004A6375">
        <w:rPr>
          <w:b/>
          <w:sz w:val="28"/>
          <w:szCs w:val="28"/>
          <w:lang w:val="uk-UA"/>
        </w:rPr>
        <w:t>.</w:t>
      </w:r>
      <w:r w:rsidR="0027307F">
        <w:rPr>
          <w:b/>
          <w:sz w:val="28"/>
          <w:szCs w:val="28"/>
          <w:lang w:val="uk-UA"/>
        </w:rPr>
        <w:t>2</w:t>
      </w:r>
      <w:r w:rsidRPr="004A6375">
        <w:rPr>
          <w:b/>
          <w:sz w:val="28"/>
          <w:szCs w:val="28"/>
          <w:lang w:val="uk-UA"/>
        </w:rPr>
        <w:t>.</w:t>
      </w:r>
      <w:r w:rsidR="004869D2" w:rsidRPr="004A6375">
        <w:rPr>
          <w:b/>
          <w:sz w:val="28"/>
          <w:szCs w:val="28"/>
          <w:lang w:val="uk-UA"/>
        </w:rPr>
        <w:t>6</w:t>
      </w:r>
      <w:r w:rsidR="004869D2" w:rsidRPr="004A6375">
        <w:rPr>
          <w:sz w:val="28"/>
          <w:szCs w:val="28"/>
          <w:lang w:val="uk-UA"/>
        </w:rPr>
        <w:t xml:space="preserve"> </w:t>
      </w:r>
      <w:r w:rsidRPr="004A6375">
        <w:rPr>
          <w:sz w:val="28"/>
          <w:szCs w:val="28"/>
          <w:lang w:val="uk-UA"/>
        </w:rPr>
        <w:t>В</w:t>
      </w:r>
      <w:r w:rsidR="00486AF0" w:rsidRPr="004A6375">
        <w:rPr>
          <w:sz w:val="28"/>
          <w:szCs w:val="28"/>
          <w:lang w:val="uk-UA"/>
        </w:rPr>
        <w:t xml:space="preserve">ідмова будинку не впливає на припинення роботи </w:t>
      </w:r>
      <w:r w:rsidR="00C96146" w:rsidRPr="004A6375">
        <w:rPr>
          <w:sz w:val="28"/>
          <w:szCs w:val="28"/>
          <w:lang w:val="uk-UA"/>
        </w:rPr>
        <w:t xml:space="preserve">об’єктів </w:t>
      </w:r>
      <w:r w:rsidR="00C96146" w:rsidRPr="004A6375">
        <w:rPr>
          <w:sz w:val="28"/>
          <w:szCs w:val="28"/>
          <w:lang w:val="uk-UA"/>
        </w:rPr>
        <w:lastRenderedPageBreak/>
        <w:t>інженерно-транспортної інфраструктури, об’єктів комунікації, зв’язку, енергетики та інженерних мереж</w:t>
      </w:r>
      <w:r w:rsidR="00486AF0" w:rsidRPr="004A6375">
        <w:rPr>
          <w:sz w:val="28"/>
          <w:szCs w:val="28"/>
          <w:lang w:val="uk-UA"/>
        </w:rPr>
        <w:t xml:space="preserve"> загальнодержавного, регіонального чи місцевого рівнів.</w:t>
      </w:r>
    </w:p>
    <w:p w:rsidR="00486AF0" w:rsidRPr="004A6375" w:rsidRDefault="0027307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27307F">
        <w:rPr>
          <w:b/>
          <w:sz w:val="28"/>
          <w:szCs w:val="21"/>
          <w:lang w:val="uk-UA"/>
        </w:rPr>
        <w:t>Б.2.7</w:t>
      </w:r>
      <w:r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Відповідно до </w:t>
      </w:r>
      <w:r w:rsidR="00486AF0" w:rsidRPr="004A6375">
        <w:rPr>
          <w:sz w:val="28"/>
          <w:szCs w:val="21"/>
        </w:rPr>
        <w:t>4.</w:t>
      </w:r>
      <w:r w:rsidR="00C96146" w:rsidRPr="004A6375">
        <w:rPr>
          <w:sz w:val="28"/>
          <w:szCs w:val="21"/>
          <w:lang w:val="uk-UA"/>
        </w:rPr>
        <w:t>4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цього стандарту клас наслідків (відповідальності) об'єкта встановлюється за найвищою характеристикою можливих наслідків, отриманих за резуль</w:t>
      </w:r>
      <w:r w:rsidR="00486AF0" w:rsidRPr="004A6375">
        <w:rPr>
          <w:sz w:val="28"/>
          <w:szCs w:val="21"/>
          <w:lang w:val="uk-UA"/>
        </w:rPr>
        <w:softHyphen/>
        <w:t>татами розрахунків.</w:t>
      </w:r>
    </w:p>
    <w:p w:rsidR="00486AF0" w:rsidRPr="004A6375" w:rsidRDefault="009D4467" w:rsidP="0029086E">
      <w:pPr>
        <w:pStyle w:val="1"/>
        <w:keepNext w:val="0"/>
        <w:suppressAutoHyphens/>
        <w:jc w:val="both"/>
        <w:rPr>
          <w:rFonts w:ascii="Arial" w:hAnsi="Arial" w:cs="Arial"/>
          <w:b w:val="0"/>
          <w:color w:val="auto"/>
          <w:szCs w:val="21"/>
        </w:rPr>
      </w:pPr>
      <w:r w:rsidRPr="004A6375">
        <w:rPr>
          <w:rFonts w:ascii="Arial" w:hAnsi="Arial" w:cs="Arial"/>
          <w:b w:val="0"/>
          <w:color w:val="auto"/>
          <w:szCs w:val="21"/>
          <w:lang w:val="ru-RU"/>
        </w:rPr>
        <w:t>Н</w:t>
      </w:r>
      <w:r w:rsidR="0024660F" w:rsidRPr="004A6375">
        <w:rPr>
          <w:rFonts w:ascii="Arial" w:hAnsi="Arial" w:cs="Arial"/>
          <w:b w:val="0"/>
          <w:color w:val="auto"/>
          <w:szCs w:val="21"/>
        </w:rPr>
        <w:t>айвищою</w:t>
      </w:r>
      <w:r w:rsidRPr="004A6375">
        <w:rPr>
          <w:rFonts w:ascii="Arial" w:hAnsi="Arial" w:cs="Arial"/>
          <w:b w:val="0"/>
          <w:color w:val="auto"/>
          <w:szCs w:val="21"/>
        </w:rPr>
        <w:t xml:space="preserve"> характеристик</w:t>
      </w:r>
      <w:r w:rsidR="0062291C" w:rsidRPr="004A6375">
        <w:rPr>
          <w:rFonts w:ascii="Arial" w:hAnsi="Arial" w:cs="Arial"/>
          <w:b w:val="0"/>
          <w:color w:val="auto"/>
          <w:szCs w:val="21"/>
        </w:rPr>
        <w:t>ою</w:t>
      </w:r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 для 16-поверхового 192-квартирного дво</w:t>
      </w:r>
      <w:r w:rsidR="00486AF0" w:rsidRPr="004A6375">
        <w:rPr>
          <w:rFonts w:ascii="Arial" w:hAnsi="Arial" w:cs="Arial"/>
          <w:b w:val="0"/>
          <w:color w:val="auto"/>
          <w:szCs w:val="21"/>
        </w:rPr>
        <w:softHyphen/>
        <w:t>секційного житлового б</w:t>
      </w:r>
      <w:r w:rsidR="004869D2" w:rsidRPr="004A6375">
        <w:rPr>
          <w:rFonts w:ascii="Arial" w:hAnsi="Arial" w:cs="Arial"/>
          <w:b w:val="0"/>
          <w:color w:val="auto"/>
          <w:szCs w:val="21"/>
        </w:rPr>
        <w:t xml:space="preserve">удинку з </w:t>
      </w:r>
      <w:proofErr w:type="gramStart"/>
      <w:r w:rsidR="004869D2" w:rsidRPr="004A6375">
        <w:rPr>
          <w:rFonts w:ascii="Arial" w:hAnsi="Arial" w:cs="Arial"/>
          <w:b w:val="0"/>
          <w:color w:val="auto"/>
          <w:szCs w:val="21"/>
        </w:rPr>
        <w:t>п</w:t>
      </w:r>
      <w:proofErr w:type="gramEnd"/>
      <w:r w:rsidR="004869D2" w:rsidRPr="004A6375">
        <w:rPr>
          <w:rFonts w:ascii="Arial" w:hAnsi="Arial" w:cs="Arial"/>
          <w:b w:val="0"/>
          <w:color w:val="auto"/>
          <w:szCs w:val="21"/>
        </w:rPr>
        <w:t>ідземним паркінгом є «</w:t>
      </w:r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Можлива небезпека для здоров'я і життя людей, які </w:t>
      </w:r>
      <w:r w:rsidR="004869D2" w:rsidRPr="004A6375">
        <w:rPr>
          <w:rFonts w:ascii="Arial" w:hAnsi="Arial" w:cs="Arial"/>
          <w:b w:val="0"/>
          <w:color w:val="auto"/>
          <w:szCs w:val="21"/>
        </w:rPr>
        <w:t>постійно перебувають на об'єкті»</w:t>
      </w:r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 </w:t>
      </w:r>
      <w:r w:rsidR="00E20750">
        <w:rPr>
          <w:rFonts w:ascii="Arial" w:hAnsi="Arial" w:cs="Arial"/>
          <w:b w:val="0"/>
          <w:color w:val="auto"/>
          <w:szCs w:val="21"/>
        </w:rPr>
        <w:t>в</w:t>
      </w:r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ідповідно до таблиці 1 </w:t>
      </w:r>
      <w:r w:rsidR="0062291C" w:rsidRPr="004A6375">
        <w:rPr>
          <w:rFonts w:ascii="Arial" w:hAnsi="Arial" w:cs="Arial"/>
          <w:b w:val="0"/>
          <w:color w:val="auto"/>
          <w:szCs w:val="21"/>
        </w:rPr>
        <w:t xml:space="preserve"> зазначений об'єкт </w:t>
      </w:r>
      <w:r w:rsidR="00486AF0" w:rsidRPr="004A6375">
        <w:rPr>
          <w:rFonts w:ascii="Arial" w:hAnsi="Arial" w:cs="Arial"/>
          <w:b w:val="0"/>
          <w:color w:val="auto"/>
          <w:szCs w:val="21"/>
        </w:rPr>
        <w:t>відноситься до класу наслідків (відповідальності) СС2.</w:t>
      </w:r>
    </w:p>
    <w:p w:rsidR="00486AF0" w:rsidRPr="004A6375" w:rsidRDefault="0027307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27307F">
        <w:rPr>
          <w:b/>
          <w:sz w:val="28"/>
          <w:szCs w:val="21"/>
          <w:lang w:val="uk-UA"/>
        </w:rPr>
        <w:t>Б.3</w:t>
      </w:r>
      <w:r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Визначення клас</w:t>
      </w:r>
      <w:r w:rsidR="007F70EC" w:rsidRPr="004A6375">
        <w:rPr>
          <w:sz w:val="28"/>
          <w:szCs w:val="21"/>
          <w:lang w:val="uk-UA"/>
        </w:rPr>
        <w:t>ів</w:t>
      </w:r>
      <w:r w:rsidR="00486AF0" w:rsidRPr="004A6375">
        <w:rPr>
          <w:sz w:val="28"/>
          <w:szCs w:val="21"/>
          <w:lang w:val="uk-UA"/>
        </w:rPr>
        <w:t xml:space="preserve"> наслідків (відповідальності) об'єкт</w:t>
      </w:r>
      <w:r w:rsidR="00824A6F" w:rsidRPr="004A6375">
        <w:rPr>
          <w:sz w:val="28"/>
          <w:szCs w:val="21"/>
          <w:lang w:val="uk-UA"/>
        </w:rPr>
        <w:t>ів</w:t>
      </w:r>
      <w:r w:rsidR="00486AF0" w:rsidRPr="004A6375">
        <w:rPr>
          <w:sz w:val="28"/>
          <w:szCs w:val="21"/>
          <w:lang w:val="uk-UA"/>
        </w:rPr>
        <w:t xml:space="preserve"> житлового комплексу, який складається з трьох однакових односекційних 17-поверхових 102-квартирних житлових будинків, окремо розташованого продовольчого магазину з дворівневим підземним паркінгом та трансформаторної підстанції.</w:t>
      </w:r>
    </w:p>
    <w:p w:rsidR="00486AF0" w:rsidRPr="004A6375" w:rsidRDefault="00824A6F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 xml:space="preserve">Проектування комплексу (будови), до складу якого входить кілька окремих об’єктів, здійснюється на підставі вихідних даних, у тому числі містобудівних умов і обмежень, на комплекс (будову) в цілому.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Клас наслідків</w:t>
      </w:r>
      <w:r w:rsidR="002E245A" w:rsidRPr="004A6375">
        <w:rPr>
          <w:sz w:val="28"/>
          <w:szCs w:val="21"/>
          <w:lang w:val="uk-UA"/>
        </w:rPr>
        <w:t xml:space="preserve"> (відповідальності) визначають</w:t>
      </w:r>
      <w:r w:rsidRPr="004A6375">
        <w:rPr>
          <w:sz w:val="28"/>
          <w:szCs w:val="21"/>
          <w:lang w:val="uk-UA"/>
        </w:rPr>
        <w:t xml:space="preserve"> окремо для кожного </w:t>
      </w:r>
      <w:r w:rsidR="00824A6F" w:rsidRPr="004A6375">
        <w:rPr>
          <w:sz w:val="28"/>
          <w:szCs w:val="21"/>
          <w:lang w:val="uk-UA"/>
        </w:rPr>
        <w:t>об’єкту</w:t>
      </w:r>
      <w:r w:rsidRPr="004A6375">
        <w:rPr>
          <w:sz w:val="28"/>
          <w:szCs w:val="21"/>
          <w:lang w:val="uk-UA"/>
        </w:rPr>
        <w:t>, що входять до житлового комплексу.</w:t>
      </w:r>
    </w:p>
    <w:p w:rsidR="00B63B31" w:rsidRPr="004A6375" w:rsidRDefault="00B63B31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Кожен із житлових будинків має окремий ввід інженерних мереж.</w:t>
      </w:r>
    </w:p>
    <w:p w:rsidR="00343ADE" w:rsidRPr="004A6375" w:rsidRDefault="00343ADE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2"/>
          <w:lang w:val="uk-UA"/>
        </w:rPr>
      </w:pPr>
      <w:r w:rsidRPr="004A6375">
        <w:rPr>
          <w:sz w:val="28"/>
          <w:szCs w:val="22"/>
          <w:lang w:val="uk-UA"/>
        </w:rPr>
        <w:t xml:space="preserve">Відповідно до сценарію </w:t>
      </w:r>
      <w:r w:rsidR="00B11005" w:rsidRPr="004A6375">
        <w:rPr>
          <w:sz w:val="28"/>
          <w:szCs w:val="22"/>
          <w:lang w:val="uk-UA"/>
        </w:rPr>
        <w:t>аварії</w:t>
      </w:r>
      <w:r w:rsidR="002E245A" w:rsidRPr="004A6375">
        <w:rPr>
          <w:sz w:val="28"/>
          <w:szCs w:val="22"/>
          <w:lang w:val="uk-UA"/>
        </w:rPr>
        <w:t xml:space="preserve"> приймають</w:t>
      </w:r>
      <w:r w:rsidRPr="004A6375">
        <w:rPr>
          <w:sz w:val="28"/>
          <w:szCs w:val="22"/>
          <w:lang w:val="uk-UA"/>
        </w:rPr>
        <w:t xml:space="preserve"> ймовірність настання таких подій: </w:t>
      </w:r>
    </w:p>
    <w:p w:rsidR="00343ADE" w:rsidRPr="004A6375" w:rsidRDefault="00343ADE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вихід із ладу і руйнування окремої несучої конструкції за рахунок її перевантаження понадпроектними сполученнями навантажень і впливів;</w:t>
      </w:r>
    </w:p>
    <w:p w:rsidR="00343ADE" w:rsidRPr="004A6375" w:rsidRDefault="00343ADE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виникнення великих </w:t>
      </w:r>
      <w:r w:rsidRPr="004A6375">
        <w:rPr>
          <w:sz w:val="28"/>
          <w:szCs w:val="21"/>
        </w:rPr>
        <w:t xml:space="preserve">просадок </w:t>
      </w:r>
      <w:r w:rsidRPr="004A6375">
        <w:rPr>
          <w:sz w:val="28"/>
          <w:szCs w:val="21"/>
          <w:lang w:val="uk-UA"/>
        </w:rPr>
        <w:t xml:space="preserve">ґрунтових основ </w:t>
      </w:r>
      <w:r w:rsidR="002E245A" w:rsidRPr="004A6375">
        <w:rPr>
          <w:sz w:val="28"/>
          <w:szCs w:val="21"/>
          <w:lang w:val="uk-UA"/>
        </w:rPr>
        <w:t>під час аварійного</w:t>
      </w:r>
      <w:r w:rsidRPr="004A6375">
        <w:rPr>
          <w:sz w:val="28"/>
          <w:szCs w:val="21"/>
          <w:lang w:val="uk-UA"/>
        </w:rPr>
        <w:t xml:space="preserve"> з</w:t>
      </w:r>
      <w:r w:rsidR="002E245A" w:rsidRPr="004A6375">
        <w:rPr>
          <w:sz w:val="28"/>
          <w:szCs w:val="21"/>
          <w:lang w:val="uk-UA"/>
        </w:rPr>
        <w:t>амочування</w:t>
      </w:r>
      <w:r w:rsidRPr="004A6375">
        <w:rPr>
          <w:sz w:val="28"/>
          <w:szCs w:val="21"/>
          <w:lang w:val="uk-UA"/>
        </w:rPr>
        <w:t>;</w:t>
      </w:r>
    </w:p>
    <w:p w:rsidR="00343ADE" w:rsidRPr="004A6375" w:rsidRDefault="00343ADE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вплив можливого карстового провалу, зсувів ґрунту тощо;</w:t>
      </w:r>
    </w:p>
    <w:p w:rsidR="00343ADE" w:rsidRPr="004A6375" w:rsidRDefault="00343ADE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lastRenderedPageBreak/>
        <w:t xml:space="preserve">можливість відмови конструкцій </w:t>
      </w:r>
      <w:r w:rsidR="002E245A" w:rsidRPr="004A6375">
        <w:rPr>
          <w:sz w:val="28"/>
          <w:szCs w:val="21"/>
          <w:lang w:val="uk-UA"/>
        </w:rPr>
        <w:t>під час виникнення</w:t>
      </w:r>
      <w:r w:rsidRPr="004A6375">
        <w:rPr>
          <w:sz w:val="28"/>
          <w:szCs w:val="21"/>
          <w:lang w:val="uk-UA"/>
        </w:rPr>
        <w:t xml:space="preserve"> пожежі;</w:t>
      </w:r>
    </w:p>
    <w:p w:rsidR="00343ADE" w:rsidRPr="004A6375" w:rsidRDefault="00343ADE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пошкодження будівельних конструкцій аварійними вибухами;</w:t>
      </w:r>
    </w:p>
    <w:p w:rsidR="00B63B31" w:rsidRPr="0027307F" w:rsidRDefault="00343ADE" w:rsidP="0029086E">
      <w:pPr>
        <w:numPr>
          <w:ilvl w:val="0"/>
          <w:numId w:val="7"/>
        </w:numPr>
        <w:shd w:val="clear" w:color="auto" w:fill="FFFFFF"/>
        <w:tabs>
          <w:tab w:val="left" w:pos="571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вихід з ладу трансформаторної підстанції.</w:t>
      </w:r>
    </w:p>
    <w:p w:rsidR="00486AF0" w:rsidRPr="004A6375" w:rsidRDefault="002E245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b/>
          <w:iCs/>
          <w:sz w:val="28"/>
          <w:szCs w:val="21"/>
          <w:lang w:val="uk-UA"/>
        </w:rPr>
        <w:t>Б</w:t>
      </w:r>
      <w:r w:rsidR="009006C7" w:rsidRPr="004A6375">
        <w:rPr>
          <w:b/>
          <w:iCs/>
          <w:sz w:val="28"/>
          <w:szCs w:val="21"/>
          <w:lang w:val="uk-UA"/>
        </w:rPr>
        <w:t>.</w:t>
      </w:r>
      <w:r w:rsidR="0027307F">
        <w:rPr>
          <w:b/>
          <w:iCs/>
          <w:sz w:val="28"/>
          <w:szCs w:val="21"/>
          <w:lang w:val="uk-UA"/>
        </w:rPr>
        <w:t>3</w:t>
      </w:r>
      <w:r w:rsidRPr="004A6375">
        <w:rPr>
          <w:b/>
          <w:iCs/>
          <w:sz w:val="28"/>
          <w:szCs w:val="21"/>
          <w:lang w:val="uk-UA"/>
        </w:rPr>
        <w:t>.1</w:t>
      </w:r>
      <w:r w:rsidRPr="004A6375">
        <w:rPr>
          <w:iCs/>
          <w:sz w:val="28"/>
          <w:szCs w:val="21"/>
          <w:lang w:val="uk-UA"/>
        </w:rPr>
        <w:t xml:space="preserve"> </w:t>
      </w:r>
      <w:r w:rsidR="00486AF0" w:rsidRPr="004A6375">
        <w:rPr>
          <w:iCs/>
          <w:sz w:val="28"/>
          <w:szCs w:val="21"/>
          <w:lang w:val="uk-UA"/>
        </w:rPr>
        <w:t>Визначення класу наслідків (відповідальності) житлового односекційного 17-поверхового</w:t>
      </w:r>
      <w:r w:rsidR="006A064D" w:rsidRPr="004A6375">
        <w:rPr>
          <w:iCs/>
          <w:sz w:val="28"/>
          <w:szCs w:val="21"/>
          <w:lang w:val="uk-UA"/>
        </w:rPr>
        <w:t xml:space="preserve"> житлового</w:t>
      </w:r>
      <w:r w:rsidR="00486AF0" w:rsidRPr="004A6375">
        <w:rPr>
          <w:iCs/>
          <w:sz w:val="28"/>
          <w:szCs w:val="21"/>
          <w:lang w:val="uk-UA"/>
        </w:rPr>
        <w:t xml:space="preserve"> будинку</w:t>
      </w:r>
    </w:p>
    <w:p w:rsidR="00486AF0" w:rsidRPr="004A6375" w:rsidRDefault="002E245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b/>
          <w:sz w:val="28"/>
          <w:szCs w:val="21"/>
          <w:lang w:val="uk-UA"/>
        </w:rPr>
        <w:t>Б</w:t>
      </w:r>
      <w:r w:rsidR="009006C7" w:rsidRPr="004A6375">
        <w:rPr>
          <w:b/>
          <w:sz w:val="28"/>
          <w:szCs w:val="21"/>
          <w:lang w:val="uk-UA"/>
        </w:rPr>
        <w:t>.</w:t>
      </w:r>
      <w:r w:rsidR="0027307F">
        <w:rPr>
          <w:b/>
          <w:sz w:val="28"/>
          <w:szCs w:val="21"/>
          <w:lang w:val="uk-UA"/>
        </w:rPr>
        <w:t>3</w:t>
      </w:r>
      <w:r w:rsidRPr="004A6375">
        <w:rPr>
          <w:b/>
          <w:sz w:val="28"/>
          <w:szCs w:val="21"/>
          <w:lang w:val="uk-UA"/>
        </w:rPr>
        <w:t>.</w:t>
      </w:r>
      <w:r w:rsidR="00486AF0" w:rsidRPr="004A6375">
        <w:rPr>
          <w:b/>
          <w:sz w:val="28"/>
          <w:szCs w:val="21"/>
        </w:rPr>
        <w:t>1.</w:t>
      </w:r>
      <w:r w:rsidRPr="004A6375">
        <w:rPr>
          <w:b/>
          <w:sz w:val="28"/>
          <w:szCs w:val="21"/>
          <w:lang w:val="uk-UA"/>
        </w:rPr>
        <w:t>1</w:t>
      </w:r>
      <w:r w:rsidR="00486AF0"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Визначають</w:t>
      </w:r>
      <w:r w:rsidR="00486AF0" w:rsidRPr="004A6375">
        <w:rPr>
          <w:sz w:val="28"/>
          <w:szCs w:val="21"/>
          <w:lang w:val="uk-UA"/>
        </w:rPr>
        <w:t xml:space="preserve"> кількість осіб, які постійно перебувають на об'єкті</w:t>
      </w:r>
      <w:r w:rsidR="006A064D" w:rsidRPr="004A6375">
        <w:rPr>
          <w:sz w:val="28"/>
          <w:szCs w:val="21"/>
          <w:lang w:val="uk-UA"/>
        </w:rPr>
        <w:t>,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i/>
          <w:sz w:val="32"/>
          <w:szCs w:val="32"/>
          <w:lang w:val="uk-UA"/>
        </w:rPr>
        <w:t>N1</w:t>
      </w:r>
      <w:r w:rsidR="00486AF0" w:rsidRPr="004A6375">
        <w:rPr>
          <w:sz w:val="28"/>
          <w:szCs w:val="21"/>
          <w:lang w:val="uk-UA"/>
        </w:rPr>
        <w:t>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Розрахункова кількість мешканців у житловому будинку залежить від площі квартири (за нормою </w:t>
      </w:r>
      <w:r w:rsidRPr="004A6375">
        <w:rPr>
          <w:sz w:val="28"/>
          <w:szCs w:val="21"/>
        </w:rPr>
        <w:t xml:space="preserve">21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на людину плюс </w:t>
      </w:r>
      <w:r w:rsidRPr="004A6375">
        <w:rPr>
          <w:sz w:val="28"/>
          <w:szCs w:val="21"/>
        </w:rPr>
        <w:t xml:space="preserve">10,5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на сім'ю).</w:t>
      </w:r>
    </w:p>
    <w:p w:rsidR="007F70EC" w:rsidRPr="004A6375" w:rsidRDefault="00486AF0" w:rsidP="002E245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 xml:space="preserve">Схема квартир поверху </w:t>
      </w:r>
      <w:r w:rsidRPr="004A6375">
        <w:rPr>
          <w:sz w:val="28"/>
          <w:szCs w:val="21"/>
        </w:rPr>
        <w:t xml:space="preserve">- 1-1-2-2-3-3. </w:t>
      </w:r>
      <w:r w:rsidRPr="004A6375">
        <w:rPr>
          <w:sz w:val="28"/>
          <w:szCs w:val="21"/>
          <w:lang w:val="uk-UA"/>
        </w:rPr>
        <w:t xml:space="preserve">Кількість поверхів </w:t>
      </w:r>
      <w:r w:rsidRPr="004A6375">
        <w:rPr>
          <w:sz w:val="28"/>
          <w:szCs w:val="21"/>
        </w:rPr>
        <w:t>- 17.</w:t>
      </w:r>
    </w:p>
    <w:p w:rsidR="002E245A" w:rsidRPr="004A6375" w:rsidRDefault="002E245A" w:rsidP="002E245A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jc w:val="both"/>
        <w:rPr>
          <w:b/>
          <w:sz w:val="28"/>
          <w:szCs w:val="2"/>
          <w:lang w:val="uk-UA"/>
        </w:rPr>
      </w:pPr>
      <w:r w:rsidRPr="004A6375">
        <w:rPr>
          <w:b/>
          <w:bCs/>
          <w:sz w:val="28"/>
          <w:szCs w:val="21"/>
          <w:lang w:val="uk-UA"/>
        </w:rPr>
        <w:t xml:space="preserve">Таблиця </w:t>
      </w:r>
      <w:r w:rsidR="007F70EC" w:rsidRPr="004A6375">
        <w:rPr>
          <w:b/>
          <w:bCs/>
          <w:sz w:val="28"/>
          <w:szCs w:val="21"/>
          <w:lang w:val="uk-UA"/>
        </w:rPr>
        <w:t>Б</w:t>
      </w:r>
      <w:r w:rsidRPr="004A6375">
        <w:rPr>
          <w:b/>
          <w:bCs/>
          <w:sz w:val="28"/>
          <w:szCs w:val="21"/>
          <w:lang w:val="uk-UA"/>
        </w:rPr>
        <w:t>.</w:t>
      </w:r>
      <w:r w:rsidR="006A064D" w:rsidRPr="004A6375">
        <w:rPr>
          <w:b/>
          <w:bCs/>
          <w:sz w:val="28"/>
          <w:szCs w:val="21"/>
          <w:lang w:val="uk-UA"/>
        </w:rPr>
        <w:t>3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669"/>
        <w:gridCol w:w="1417"/>
        <w:gridCol w:w="1807"/>
        <w:gridCol w:w="1737"/>
        <w:gridCol w:w="1701"/>
      </w:tblGrid>
      <w:tr w:rsidR="004A6375" w:rsidRPr="004A6375" w:rsidTr="006A064D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Кількість кімнат у квартирі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Площа квартир, м</w:t>
            </w:r>
            <w:r w:rsidRPr="004A6375">
              <w:rPr>
                <w:sz w:val="28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Кількість квартир на будинок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Загальна площа квартир на будинок, м</w:t>
            </w:r>
            <w:r w:rsidRPr="004A6375">
              <w:rPr>
                <w:sz w:val="28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Коефіцієнт розселення на квартиру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Розселення на будинок, осіб</w:t>
            </w:r>
          </w:p>
        </w:tc>
      </w:tr>
      <w:tr w:rsidR="004A6375" w:rsidRPr="004A6375" w:rsidTr="006A064D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40,5 (30+10,5)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34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1377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49</w:t>
            </w:r>
          </w:p>
        </w:tc>
      </w:tr>
      <w:tr w:rsidR="004A6375" w:rsidRPr="004A6375" w:rsidTr="006A064D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52,5 (42+10,5)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34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1785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68</w:t>
            </w:r>
          </w:p>
        </w:tc>
      </w:tr>
      <w:tr w:rsidR="004A6375" w:rsidRPr="004A6375" w:rsidTr="006A064D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65,5 (55+10,5)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34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2227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89</w:t>
            </w:r>
          </w:p>
        </w:tc>
      </w:tr>
      <w:tr w:rsidR="004A6375" w:rsidRPr="004A6375" w:rsidTr="006A064D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  <w:lang w:val="uk-UA"/>
              </w:rPr>
              <w:t>Всього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102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5389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AF0" w:rsidRPr="004A6375" w:rsidRDefault="00486AF0" w:rsidP="0029086E">
            <w:pPr>
              <w:shd w:val="clear" w:color="auto" w:fill="FFFFFF"/>
              <w:suppressAutoHyphens/>
              <w:jc w:val="both"/>
              <w:rPr>
                <w:sz w:val="28"/>
              </w:rPr>
            </w:pPr>
            <w:r w:rsidRPr="004A6375">
              <w:rPr>
                <w:sz w:val="28"/>
                <w:szCs w:val="21"/>
              </w:rPr>
              <w:t>206</w:t>
            </w:r>
          </w:p>
        </w:tc>
      </w:tr>
    </w:tbl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en-US"/>
        </w:rPr>
      </w:pP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Кількість осіб, які постійно перебувають у житловому будинку</w:t>
      </w:r>
      <w:r w:rsidR="006A064D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32"/>
          <w:szCs w:val="32"/>
        </w:rPr>
        <w:t xml:space="preserve"> </w:t>
      </w:r>
      <w:r w:rsidRPr="004A6375">
        <w:rPr>
          <w:sz w:val="28"/>
          <w:szCs w:val="21"/>
          <w:lang w:val="uk-UA"/>
        </w:rPr>
        <w:t xml:space="preserve">становить </w:t>
      </w:r>
      <w:r w:rsidRPr="004A6375">
        <w:rPr>
          <w:sz w:val="28"/>
          <w:szCs w:val="21"/>
        </w:rPr>
        <w:t xml:space="preserve">206 </w:t>
      </w:r>
      <w:r w:rsidRPr="004A6375">
        <w:rPr>
          <w:sz w:val="28"/>
          <w:szCs w:val="21"/>
          <w:lang w:val="uk-UA"/>
        </w:rPr>
        <w:t>осіб. За кількістю осіб, які постійно перебувають на об'єкті, житловий будинок відноситься до класу наслідків (відповідальності) СС2.</w:t>
      </w:r>
    </w:p>
    <w:p w:rsidR="00486AF0" w:rsidRPr="004A6375" w:rsidRDefault="0027307F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Б.3</w:t>
      </w:r>
      <w:r w:rsidR="00D31E75" w:rsidRPr="004A6375">
        <w:rPr>
          <w:b/>
          <w:sz w:val="28"/>
          <w:szCs w:val="21"/>
          <w:lang w:val="uk-UA"/>
        </w:rPr>
        <w:t>.1.</w:t>
      </w:r>
      <w:r w:rsidR="00486AF0" w:rsidRPr="004A6375">
        <w:rPr>
          <w:b/>
          <w:sz w:val="28"/>
          <w:szCs w:val="21"/>
        </w:rPr>
        <w:t>2</w:t>
      </w:r>
      <w:r w:rsidR="00486AF0" w:rsidRPr="004A6375">
        <w:rPr>
          <w:sz w:val="28"/>
          <w:szCs w:val="21"/>
        </w:rPr>
        <w:t xml:space="preserve"> </w:t>
      </w:r>
      <w:r w:rsidR="009B203D" w:rsidRPr="004A6375">
        <w:rPr>
          <w:spacing w:val="-2"/>
          <w:sz w:val="28"/>
          <w:szCs w:val="21"/>
          <w:lang w:val="uk-UA"/>
        </w:rPr>
        <w:t>Тимчасове перебування людей у житловому будинку не нормоване і у будь-якому випадку</w:t>
      </w:r>
      <w:r w:rsidR="009B203D" w:rsidRPr="004A6375">
        <w:rPr>
          <w:spacing w:val="-2"/>
          <w:sz w:val="28"/>
          <w:szCs w:val="21"/>
        </w:rPr>
        <w:t xml:space="preserve"> </w:t>
      </w:r>
      <w:r w:rsidR="009B203D" w:rsidRPr="004A6375">
        <w:rPr>
          <w:spacing w:val="-2"/>
          <w:sz w:val="28"/>
          <w:szCs w:val="21"/>
          <w:lang w:val="uk-UA"/>
        </w:rPr>
        <w:t xml:space="preserve">не перевищує </w:t>
      </w:r>
      <w:r w:rsidR="009B203D" w:rsidRPr="004A6375">
        <w:rPr>
          <w:spacing w:val="-2"/>
          <w:sz w:val="28"/>
          <w:szCs w:val="21"/>
        </w:rPr>
        <w:t xml:space="preserve">50 % </w:t>
      </w:r>
      <w:r w:rsidR="009B203D" w:rsidRPr="004A6375">
        <w:rPr>
          <w:spacing w:val="-2"/>
          <w:sz w:val="28"/>
          <w:szCs w:val="21"/>
          <w:lang w:val="uk-UA"/>
        </w:rPr>
        <w:t xml:space="preserve">від кількості людей, які постійно перебувають у будинку, тобто </w:t>
      </w:r>
      <w:r w:rsidR="009B203D" w:rsidRPr="004A6375">
        <w:rPr>
          <w:i/>
          <w:iCs/>
          <w:spacing w:val="-2"/>
          <w:sz w:val="32"/>
          <w:szCs w:val="32"/>
          <w:lang w:val="uk-UA"/>
        </w:rPr>
        <w:t>N</w:t>
      </w:r>
      <w:r w:rsidR="009B203D" w:rsidRPr="004A6375">
        <w:rPr>
          <w:spacing w:val="-2"/>
          <w:sz w:val="32"/>
          <w:szCs w:val="32"/>
          <w:vertAlign w:val="subscript"/>
          <w:lang w:val="uk-UA"/>
        </w:rPr>
        <w:t>2</w:t>
      </w:r>
      <w:r w:rsidR="009B203D" w:rsidRPr="004A6375">
        <w:rPr>
          <w:spacing w:val="-2"/>
          <w:sz w:val="28"/>
          <w:szCs w:val="21"/>
          <w:lang w:val="uk-UA"/>
        </w:rPr>
        <w:t xml:space="preserve"> становит</w:t>
      </w:r>
      <w:r w:rsidR="00A772D7" w:rsidRPr="004A6375">
        <w:rPr>
          <w:spacing w:val="-2"/>
          <w:sz w:val="28"/>
          <w:szCs w:val="21"/>
          <w:lang w:val="uk-UA"/>
        </w:rPr>
        <w:t>ь</w:t>
      </w:r>
      <w:r w:rsidR="00C33CBA" w:rsidRPr="004A6375">
        <w:rPr>
          <w:spacing w:val="-2"/>
          <w:sz w:val="28"/>
          <w:szCs w:val="21"/>
          <w:lang w:val="uk-UA"/>
        </w:rPr>
        <w:t>:</w:t>
      </w:r>
      <w:r w:rsidR="009B203D" w:rsidRPr="004A6375">
        <w:rPr>
          <w:spacing w:val="-2"/>
          <w:sz w:val="28"/>
          <w:szCs w:val="21"/>
          <w:lang w:val="uk-UA"/>
        </w:rPr>
        <w:t xml:space="preserve"> </w:t>
      </w:r>
      <w:r w:rsidR="009B203D" w:rsidRPr="004A6375">
        <w:rPr>
          <w:sz w:val="28"/>
          <w:szCs w:val="21"/>
        </w:rPr>
        <w:t xml:space="preserve">206x0,5 = 103 </w:t>
      </w:r>
      <w:r w:rsidR="009B203D" w:rsidRPr="004A6375">
        <w:rPr>
          <w:sz w:val="28"/>
          <w:szCs w:val="21"/>
          <w:lang w:val="uk-UA"/>
        </w:rPr>
        <w:t xml:space="preserve">особи.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За кількістю осіб, які періодично перебувають на об'єкті, житловий будинок відноситься до класу наслідків (відповідальності) СС2.</w:t>
      </w:r>
    </w:p>
    <w:p w:rsidR="007F70EC" w:rsidRPr="004A6375" w:rsidRDefault="0027307F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Б.3</w:t>
      </w:r>
      <w:r w:rsidR="00A772D7" w:rsidRPr="004A6375">
        <w:rPr>
          <w:b/>
          <w:sz w:val="28"/>
          <w:szCs w:val="21"/>
          <w:lang w:val="uk-UA"/>
        </w:rPr>
        <w:t>.1.</w:t>
      </w:r>
      <w:r w:rsidR="00486AF0" w:rsidRPr="004A6375">
        <w:rPr>
          <w:b/>
          <w:sz w:val="28"/>
          <w:szCs w:val="21"/>
        </w:rPr>
        <w:t>3</w:t>
      </w:r>
      <w:r w:rsidR="00486AF0" w:rsidRPr="004A6375">
        <w:rPr>
          <w:sz w:val="28"/>
          <w:szCs w:val="21"/>
        </w:rPr>
        <w:t xml:space="preserve"> </w:t>
      </w:r>
      <w:r w:rsidR="007F70EC" w:rsidRPr="004A6375">
        <w:rPr>
          <w:sz w:val="28"/>
          <w:szCs w:val="21"/>
          <w:lang w:val="uk-UA"/>
        </w:rPr>
        <w:t>Кількість осіб, які перебувають зовні об'єкта</w:t>
      </w:r>
      <w:r w:rsidR="0046322A" w:rsidRPr="004A6375">
        <w:rPr>
          <w:sz w:val="28"/>
          <w:szCs w:val="21"/>
          <w:lang w:val="uk-UA"/>
        </w:rPr>
        <w:t>,</w:t>
      </w:r>
      <w:r w:rsidR="007F70EC" w:rsidRPr="004A6375">
        <w:rPr>
          <w:sz w:val="28"/>
          <w:szCs w:val="21"/>
          <w:lang w:val="uk-UA"/>
        </w:rPr>
        <w:t xml:space="preserve"> </w:t>
      </w:r>
      <w:r w:rsidR="007F70EC" w:rsidRPr="004A6375">
        <w:rPr>
          <w:i/>
          <w:iCs/>
          <w:sz w:val="32"/>
          <w:szCs w:val="32"/>
          <w:lang w:val="uk-UA"/>
        </w:rPr>
        <w:t>N</w:t>
      </w:r>
      <w:r w:rsidR="007F70EC" w:rsidRPr="004A6375">
        <w:rPr>
          <w:sz w:val="32"/>
          <w:szCs w:val="32"/>
          <w:vertAlign w:val="subscript"/>
          <w:lang w:val="uk-UA"/>
        </w:rPr>
        <w:t>3</w:t>
      </w:r>
      <w:r w:rsidR="007F70EC" w:rsidRPr="004A6375">
        <w:rPr>
          <w:sz w:val="32"/>
          <w:szCs w:val="32"/>
          <w:lang w:val="uk-UA"/>
        </w:rPr>
        <w:t xml:space="preserve"> </w:t>
      </w:r>
      <w:r w:rsidR="007F70EC" w:rsidRPr="004A6375">
        <w:rPr>
          <w:sz w:val="28"/>
          <w:szCs w:val="21"/>
          <w:lang w:val="uk-UA"/>
        </w:rPr>
        <w:t xml:space="preserve"> складається з </w:t>
      </w:r>
      <w:r w:rsidR="0046322A" w:rsidRPr="004A6375">
        <w:rPr>
          <w:sz w:val="28"/>
          <w:szCs w:val="21"/>
          <w:lang w:val="uk-UA"/>
        </w:rPr>
        <w:lastRenderedPageBreak/>
        <w:t>осіб</w:t>
      </w:r>
      <w:r w:rsidR="007F70EC" w:rsidRPr="004A6375">
        <w:rPr>
          <w:sz w:val="28"/>
          <w:szCs w:val="21"/>
          <w:lang w:val="uk-UA"/>
        </w:rPr>
        <w:t>, які постійно та тимчасово перебувають на об’єкті</w:t>
      </w:r>
      <w:r w:rsidR="007F70EC" w:rsidRPr="004A6375">
        <w:rPr>
          <w:sz w:val="28"/>
          <w:szCs w:val="21"/>
        </w:rPr>
        <w:t>:</w:t>
      </w:r>
    </w:p>
    <w:p w:rsidR="00486AF0" w:rsidRPr="004A6375" w:rsidRDefault="007F70EC" w:rsidP="0029086E">
      <w:pPr>
        <w:shd w:val="clear" w:color="auto" w:fill="FFFFFF"/>
        <w:tabs>
          <w:tab w:val="left" w:pos="619"/>
        </w:tabs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3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</w:rPr>
        <w:t xml:space="preserve">= </w:t>
      </w:r>
      <w:r w:rsidRPr="004A6375">
        <w:rPr>
          <w:sz w:val="28"/>
          <w:szCs w:val="21"/>
          <w:lang w:val="uk-UA"/>
        </w:rPr>
        <w:t>206+103</w:t>
      </w:r>
      <w:r w:rsidRPr="004A6375">
        <w:rPr>
          <w:sz w:val="28"/>
          <w:szCs w:val="21"/>
        </w:rPr>
        <w:t xml:space="preserve"> = </w:t>
      </w:r>
      <w:r w:rsidRPr="004A6375">
        <w:rPr>
          <w:sz w:val="28"/>
          <w:szCs w:val="21"/>
          <w:lang w:val="uk-UA"/>
        </w:rPr>
        <w:t>309</w:t>
      </w:r>
      <w:r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осіб</w:t>
      </w:r>
      <w:r w:rsidR="0046322A" w:rsidRPr="004A6375">
        <w:rPr>
          <w:sz w:val="28"/>
          <w:szCs w:val="21"/>
          <w:lang w:val="uk-UA"/>
        </w:rPr>
        <w:t>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За кількістю осіб, які перебувають зовні об'єкта, житловий будинок відноситься до класу наслідків (відповідальності) СС2.</w:t>
      </w:r>
    </w:p>
    <w:p w:rsidR="00486AF0" w:rsidRPr="004A6375" w:rsidRDefault="0027307F" w:rsidP="0029086E">
      <w:pPr>
        <w:shd w:val="clear" w:color="auto" w:fill="FFFFFF"/>
        <w:tabs>
          <w:tab w:val="left" w:pos="619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Б.3</w:t>
      </w:r>
      <w:r w:rsidR="00A772D7" w:rsidRPr="004A6375">
        <w:rPr>
          <w:b/>
          <w:sz w:val="28"/>
          <w:szCs w:val="21"/>
          <w:lang w:val="uk-UA"/>
        </w:rPr>
        <w:t>.1.</w:t>
      </w:r>
      <w:r w:rsidR="00486AF0" w:rsidRPr="004A6375">
        <w:rPr>
          <w:b/>
          <w:sz w:val="28"/>
          <w:szCs w:val="21"/>
        </w:rPr>
        <w:t>4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Для визначення обсягу можливого </w:t>
      </w:r>
      <w:r w:rsidR="00A772D7" w:rsidRPr="004A6375">
        <w:rPr>
          <w:sz w:val="28"/>
          <w:szCs w:val="21"/>
          <w:lang w:val="uk-UA"/>
        </w:rPr>
        <w:t>економічного збитку розраховують</w:t>
      </w:r>
      <w:r w:rsidR="00486AF0" w:rsidRPr="004A6375">
        <w:rPr>
          <w:sz w:val="28"/>
          <w:szCs w:val="21"/>
          <w:lang w:val="uk-UA"/>
        </w:rPr>
        <w:t xml:space="preserve"> </w:t>
      </w:r>
      <w:r w:rsidR="00343ADE" w:rsidRPr="004A6375">
        <w:rPr>
          <w:sz w:val="28"/>
          <w:szCs w:val="21"/>
          <w:lang w:val="uk-UA"/>
        </w:rPr>
        <w:t xml:space="preserve">орієнтовну </w:t>
      </w:r>
      <w:r w:rsidR="00486AF0" w:rsidRPr="004A6375">
        <w:rPr>
          <w:sz w:val="28"/>
          <w:szCs w:val="21"/>
          <w:lang w:val="uk-UA"/>
        </w:rPr>
        <w:t>вартість спорудження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житлового будинку.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Загальна площа квартир у будинку </w:t>
      </w:r>
      <w:r w:rsidR="00A772D7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</w:rPr>
        <w:t xml:space="preserve">5389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Показник вартості </w:t>
      </w:r>
      <w:r w:rsidRPr="004A6375">
        <w:rPr>
          <w:sz w:val="28"/>
          <w:szCs w:val="21"/>
        </w:rPr>
        <w:t>1</w:t>
      </w:r>
      <w:r w:rsidR="006D1B25"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площі квартири </w:t>
      </w:r>
      <w:r w:rsidR="00A772D7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</w:t>
      </w:r>
      <w:r w:rsidR="00C764F1" w:rsidRPr="004A6375">
        <w:rPr>
          <w:sz w:val="28"/>
          <w:szCs w:val="21"/>
          <w:lang w:val="uk-UA"/>
        </w:rPr>
        <w:t>13</w:t>
      </w:r>
      <w:r w:rsidR="007F70EC" w:rsidRPr="004A6375">
        <w:rPr>
          <w:sz w:val="28"/>
          <w:szCs w:val="21"/>
          <w:lang w:val="uk-UA"/>
        </w:rPr>
        <w:t>,</w:t>
      </w:r>
      <w:r w:rsidR="00C764F1" w:rsidRPr="004A6375">
        <w:rPr>
          <w:sz w:val="28"/>
          <w:szCs w:val="21"/>
          <w:lang w:val="uk-UA"/>
        </w:rPr>
        <w:t>849</w:t>
      </w:r>
      <w:r w:rsidRPr="004A6375">
        <w:rPr>
          <w:sz w:val="28"/>
          <w:szCs w:val="21"/>
        </w:rPr>
        <w:t xml:space="preserve"> </w:t>
      </w:r>
      <w:r w:rsidR="007F70EC" w:rsidRPr="004A6375">
        <w:rPr>
          <w:sz w:val="28"/>
          <w:szCs w:val="21"/>
          <w:lang w:val="uk-UA"/>
        </w:rPr>
        <w:t>тис.</w:t>
      </w:r>
      <w:r w:rsidRPr="004A6375">
        <w:rPr>
          <w:sz w:val="28"/>
          <w:szCs w:val="21"/>
          <w:lang w:val="uk-UA"/>
        </w:rPr>
        <w:t>грн.</w:t>
      </w:r>
      <w:r w:rsidR="007A32FD" w:rsidRPr="004A6375">
        <w:rPr>
          <w:sz w:val="28"/>
          <w:szCs w:val="21"/>
          <w:lang w:val="uk-UA"/>
        </w:rPr>
        <w:t xml:space="preserve"> відповідно до Примітки 2</w:t>
      </w:r>
      <w:r w:rsidRPr="004A6375">
        <w:rPr>
          <w:sz w:val="28"/>
          <w:szCs w:val="21"/>
          <w:lang w:val="uk-UA"/>
        </w:rPr>
        <w:t xml:space="preserve">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Розрахункова вартість складає:</w:t>
      </w:r>
    </w:p>
    <w:p w:rsidR="00486AF0" w:rsidRPr="004A6375" w:rsidRDefault="00C764F1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13</w:t>
      </w:r>
      <w:r w:rsidR="007F70EC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>849</w:t>
      </w:r>
      <w:r w:rsidRPr="004A6375">
        <w:rPr>
          <w:sz w:val="28"/>
          <w:szCs w:val="21"/>
        </w:rPr>
        <w:t xml:space="preserve"> </w:t>
      </w:r>
      <w:r w:rsidR="000B797E" w:rsidRPr="004A6375">
        <w:rPr>
          <w:sz w:val="28"/>
          <w:szCs w:val="21"/>
          <w:lang w:val="uk-UA"/>
        </w:rPr>
        <w:t>×</w:t>
      </w:r>
      <w:r w:rsidR="00486AF0" w:rsidRPr="004A6375">
        <w:rPr>
          <w:sz w:val="28"/>
          <w:szCs w:val="21"/>
        </w:rPr>
        <w:t xml:space="preserve">5389 = </w:t>
      </w:r>
      <w:r w:rsidRPr="004A6375">
        <w:rPr>
          <w:sz w:val="28"/>
          <w:szCs w:val="21"/>
          <w:lang w:val="uk-UA"/>
        </w:rPr>
        <w:t>74632,261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тис. 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Прогнозовані зби</w:t>
      </w:r>
      <w:r w:rsidR="00A772D7" w:rsidRPr="004A6375">
        <w:rPr>
          <w:sz w:val="28"/>
          <w:szCs w:val="21"/>
          <w:lang w:val="uk-UA"/>
        </w:rPr>
        <w:t>тки визначають</w:t>
      </w:r>
      <w:r w:rsidRPr="004A6375">
        <w:rPr>
          <w:sz w:val="28"/>
          <w:szCs w:val="21"/>
          <w:lang w:val="uk-UA"/>
        </w:rPr>
        <w:t xml:space="preserve"> за формулою </w:t>
      </w:r>
      <w:r w:rsidR="00A772D7" w:rsidRPr="004A6375">
        <w:rPr>
          <w:sz w:val="28"/>
          <w:szCs w:val="21"/>
          <w:lang w:val="uk-UA"/>
        </w:rPr>
        <w:t xml:space="preserve">                             </w:t>
      </w:r>
      <w:r w:rsidR="00A772D7" w:rsidRPr="004A6375">
        <w:rPr>
          <w:sz w:val="28"/>
          <w:szCs w:val="21"/>
        </w:rPr>
        <w:t>(5.2)</w:t>
      </w:r>
    </w:p>
    <w:p w:rsidR="00765D64" w:rsidRPr="004A6375" w:rsidRDefault="00765D64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</w:rPr>
        <w:t>Ф=0,225×Р</w:t>
      </w:r>
      <w:r w:rsidRPr="004A6375">
        <w:rPr>
          <w:sz w:val="28"/>
          <w:szCs w:val="21"/>
          <w:vertAlign w:val="subscript"/>
          <w:lang w:val="uk-UA"/>
        </w:rPr>
        <w:t>і</w:t>
      </w:r>
      <w:r w:rsidRPr="004A6375">
        <w:rPr>
          <w:sz w:val="28"/>
          <w:szCs w:val="21"/>
          <w:lang w:val="uk-UA"/>
        </w:rPr>
        <w:t>=0,225×</w:t>
      </w:r>
      <w:r w:rsidR="00C764F1" w:rsidRPr="004A6375">
        <w:rPr>
          <w:sz w:val="28"/>
          <w:szCs w:val="21"/>
          <w:lang w:val="uk-UA"/>
        </w:rPr>
        <w:t>74632,261</w:t>
      </w:r>
      <w:r w:rsidRPr="004A6375">
        <w:rPr>
          <w:sz w:val="28"/>
          <w:szCs w:val="21"/>
          <w:lang w:val="uk-UA"/>
        </w:rPr>
        <w:t>=</w:t>
      </w:r>
      <w:r w:rsidR="00C764F1" w:rsidRPr="004A6375">
        <w:rPr>
          <w:sz w:val="28"/>
          <w:szCs w:val="21"/>
          <w:lang w:val="uk-UA"/>
        </w:rPr>
        <w:t>16792,258</w:t>
      </w:r>
      <w:r w:rsidRPr="004A6375">
        <w:rPr>
          <w:sz w:val="28"/>
          <w:szCs w:val="21"/>
          <w:lang w:val="uk-UA"/>
        </w:rPr>
        <w:t xml:space="preserve"> тис.грн.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Обсяг можливого економічного збитку у мінімальних заробітних платах складає:</w:t>
      </w:r>
    </w:p>
    <w:p w:rsidR="00486AF0" w:rsidRPr="004A6375" w:rsidRDefault="00C764F1" w:rsidP="00A772D7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16792,258 </w:t>
      </w:r>
      <w:r w:rsidR="00486AF0" w:rsidRPr="004A6375">
        <w:rPr>
          <w:sz w:val="28"/>
          <w:szCs w:val="21"/>
          <w:lang w:val="uk-UA"/>
        </w:rPr>
        <w:t>/</w:t>
      </w:r>
      <w:r w:rsidRPr="004A6375">
        <w:rPr>
          <w:sz w:val="28"/>
          <w:szCs w:val="21"/>
          <w:lang w:val="uk-UA"/>
        </w:rPr>
        <w:t>4,173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</w:rPr>
        <w:t xml:space="preserve">= </w:t>
      </w:r>
      <w:r w:rsidRPr="004A6375">
        <w:rPr>
          <w:sz w:val="28"/>
          <w:szCs w:val="21"/>
          <w:lang w:val="uk-UA"/>
        </w:rPr>
        <w:t>4024,025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м.р.з.п.</w:t>
      </w:r>
      <w:r w:rsidR="00A772D7" w:rsidRPr="004A6375">
        <w:rPr>
          <w:sz w:val="28"/>
          <w:szCs w:val="21"/>
          <w:lang w:val="uk-UA"/>
        </w:rPr>
        <w:t>,</w:t>
      </w:r>
    </w:p>
    <w:p w:rsidR="00655C9F" w:rsidRPr="004A6375" w:rsidRDefault="00655C9F" w:rsidP="00655C9F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4A6375">
        <w:rPr>
          <w:sz w:val="24"/>
          <w:szCs w:val="24"/>
          <w:lang w:val="uk-UA"/>
        </w:rPr>
        <w:t xml:space="preserve">де 4,173  - </w:t>
      </w:r>
      <w:r w:rsidR="0061071C" w:rsidRPr="004A6375">
        <w:rPr>
          <w:sz w:val="24"/>
          <w:szCs w:val="24"/>
          <w:lang w:val="uk-UA"/>
        </w:rPr>
        <w:t xml:space="preserve">м.р.з.п. </w:t>
      </w:r>
      <w:r w:rsidRPr="004A6375">
        <w:rPr>
          <w:sz w:val="24"/>
          <w:szCs w:val="24"/>
          <w:lang w:val="uk-UA"/>
        </w:rPr>
        <w:t>відповідно до Примітки 1.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Відповідно до таблиці </w:t>
      </w:r>
      <w:r w:rsidRPr="004A6375">
        <w:rPr>
          <w:sz w:val="28"/>
          <w:szCs w:val="21"/>
        </w:rPr>
        <w:t xml:space="preserve">1 </w:t>
      </w:r>
      <w:r w:rsidRPr="004A6375">
        <w:rPr>
          <w:sz w:val="28"/>
          <w:szCs w:val="21"/>
          <w:lang w:val="uk-UA"/>
        </w:rPr>
        <w:t>житловий будинок відноситься до класу наслідків (відповідальності) СС2.</w:t>
      </w:r>
    </w:p>
    <w:p w:rsidR="00486AF0" w:rsidRPr="004A6375" w:rsidRDefault="006D1B25" w:rsidP="0029086E">
      <w:pPr>
        <w:shd w:val="clear" w:color="auto" w:fill="FFFFFF"/>
        <w:tabs>
          <w:tab w:val="left" w:pos="643"/>
          <w:tab w:val="left" w:pos="1134"/>
        </w:tabs>
        <w:suppressAutoHyphens/>
        <w:spacing w:line="360" w:lineRule="auto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ab/>
      </w:r>
      <w:r w:rsidR="0027307F">
        <w:rPr>
          <w:b/>
          <w:sz w:val="28"/>
          <w:szCs w:val="21"/>
          <w:lang w:val="uk-UA"/>
        </w:rPr>
        <w:t>Б.3</w:t>
      </w:r>
      <w:r w:rsidR="002A5D55" w:rsidRPr="004A6375">
        <w:rPr>
          <w:b/>
          <w:sz w:val="28"/>
          <w:szCs w:val="21"/>
          <w:lang w:val="uk-UA"/>
        </w:rPr>
        <w:t>.1.</w:t>
      </w:r>
      <w:r w:rsidRPr="004A6375">
        <w:rPr>
          <w:b/>
          <w:sz w:val="28"/>
          <w:szCs w:val="21"/>
          <w:lang w:val="uk-UA"/>
        </w:rPr>
        <w:t>5</w:t>
      </w:r>
      <w:r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Житловий будинок не розташований в охоронній зоні об'єктів культурної спадщини і не є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об'єктом культурної спадщини.</w:t>
      </w:r>
    </w:p>
    <w:p w:rsidR="00486AF0" w:rsidRPr="004A6375" w:rsidRDefault="006D1B25" w:rsidP="0029086E">
      <w:pPr>
        <w:shd w:val="clear" w:color="auto" w:fill="FFFFFF"/>
        <w:tabs>
          <w:tab w:val="left" w:pos="643"/>
          <w:tab w:val="left" w:pos="1134"/>
        </w:tabs>
        <w:suppressAutoHyphens/>
        <w:spacing w:line="360" w:lineRule="auto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ab/>
      </w:r>
      <w:r w:rsidR="0027307F">
        <w:rPr>
          <w:b/>
          <w:sz w:val="28"/>
          <w:szCs w:val="21"/>
          <w:lang w:val="uk-UA"/>
        </w:rPr>
        <w:t>Б.3</w:t>
      </w:r>
      <w:r w:rsidR="002A5D55" w:rsidRPr="004A6375">
        <w:rPr>
          <w:b/>
          <w:sz w:val="28"/>
          <w:szCs w:val="21"/>
          <w:lang w:val="uk-UA"/>
        </w:rPr>
        <w:t>.1.</w:t>
      </w:r>
      <w:r w:rsidRPr="004A6375">
        <w:rPr>
          <w:b/>
          <w:sz w:val="28"/>
          <w:szCs w:val="21"/>
          <w:lang w:val="uk-UA"/>
        </w:rPr>
        <w:t>6</w:t>
      </w:r>
      <w:r w:rsidRPr="004A6375">
        <w:rPr>
          <w:sz w:val="28"/>
          <w:szCs w:val="21"/>
          <w:lang w:val="uk-UA"/>
        </w:rPr>
        <w:t xml:space="preserve"> </w:t>
      </w:r>
      <w:r w:rsidR="002A5D55" w:rsidRPr="004A6375">
        <w:rPr>
          <w:sz w:val="28"/>
          <w:szCs w:val="21"/>
          <w:lang w:val="uk-UA"/>
        </w:rPr>
        <w:t>В</w:t>
      </w:r>
      <w:r w:rsidR="00486AF0" w:rsidRPr="004A6375">
        <w:rPr>
          <w:sz w:val="28"/>
          <w:szCs w:val="21"/>
          <w:lang w:val="uk-UA"/>
        </w:rPr>
        <w:t>ідмова житлового будинку не впливає на припинення роботи об'єктів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транспорту, зв'язку, енергетики загальнодержавного, регіонального чи місцевого рівнів.</w:t>
      </w:r>
    </w:p>
    <w:p w:rsidR="00B11005" w:rsidRPr="0027307F" w:rsidRDefault="0027307F" w:rsidP="0027307F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27307F">
        <w:rPr>
          <w:b/>
          <w:sz w:val="28"/>
          <w:szCs w:val="21"/>
          <w:lang w:val="uk-UA"/>
        </w:rPr>
        <w:t>Б.3.1.7</w:t>
      </w:r>
      <w:r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За всіма наведеними розрахунками характеристик можливих наслідків </w:t>
      </w:r>
      <w:r w:rsidR="0034329E" w:rsidRPr="004A6375">
        <w:rPr>
          <w:sz w:val="28"/>
          <w:szCs w:val="21"/>
          <w:lang w:val="uk-UA"/>
        </w:rPr>
        <w:t xml:space="preserve">відмови </w:t>
      </w:r>
      <w:r w:rsidR="00486AF0" w:rsidRPr="004A6375">
        <w:rPr>
          <w:sz w:val="28"/>
          <w:szCs w:val="21"/>
          <w:lang w:val="uk-UA"/>
        </w:rPr>
        <w:t xml:space="preserve">відповідно до таблиці </w:t>
      </w:r>
      <w:r w:rsidR="00486AF0" w:rsidRPr="004A6375">
        <w:rPr>
          <w:sz w:val="28"/>
          <w:szCs w:val="21"/>
        </w:rPr>
        <w:t xml:space="preserve">1 </w:t>
      </w:r>
      <w:r w:rsidR="002A5D55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житловий будинок відноситься до класу наслідків (відповідальності) СС2.</w:t>
      </w:r>
      <w:r w:rsidR="009A33C9" w:rsidRPr="004A6375">
        <w:rPr>
          <w:sz w:val="28"/>
          <w:szCs w:val="21"/>
          <w:lang w:val="uk-UA"/>
        </w:rPr>
        <w:t xml:space="preserve"> Клас наслідків (відповідальності) </w:t>
      </w:r>
      <w:r w:rsidR="002A5D55" w:rsidRPr="004A6375">
        <w:rPr>
          <w:sz w:val="28"/>
          <w:szCs w:val="21"/>
          <w:lang w:val="uk-UA"/>
        </w:rPr>
        <w:t>інших двох будинків визначають</w:t>
      </w:r>
      <w:r w:rsidR="009A33C9" w:rsidRPr="004A6375">
        <w:rPr>
          <w:sz w:val="28"/>
          <w:szCs w:val="21"/>
          <w:lang w:val="uk-UA"/>
        </w:rPr>
        <w:t xml:space="preserve"> аналогічно.</w:t>
      </w:r>
    </w:p>
    <w:p w:rsidR="00486AF0" w:rsidRPr="004A6375" w:rsidRDefault="0022590E" w:rsidP="0029086E">
      <w:pPr>
        <w:shd w:val="clear" w:color="auto" w:fill="FFFFFF"/>
        <w:suppressAutoHyphens/>
        <w:spacing w:line="360" w:lineRule="auto"/>
        <w:ind w:firstLine="720"/>
        <w:jc w:val="both"/>
        <w:rPr>
          <w:iCs/>
          <w:sz w:val="28"/>
          <w:szCs w:val="21"/>
          <w:lang w:val="uk-UA"/>
        </w:rPr>
      </w:pPr>
      <w:r>
        <w:rPr>
          <w:b/>
          <w:iCs/>
          <w:sz w:val="28"/>
          <w:szCs w:val="21"/>
          <w:lang w:val="uk-UA"/>
        </w:rPr>
        <w:t>Б.3</w:t>
      </w:r>
      <w:r w:rsidR="00172E67" w:rsidRPr="004A6375">
        <w:rPr>
          <w:b/>
          <w:iCs/>
          <w:sz w:val="28"/>
          <w:szCs w:val="21"/>
          <w:lang w:val="uk-UA"/>
        </w:rPr>
        <w:t>.2</w:t>
      </w:r>
      <w:r w:rsidR="00172E67" w:rsidRPr="004A6375">
        <w:rPr>
          <w:iCs/>
          <w:sz w:val="28"/>
          <w:szCs w:val="21"/>
          <w:lang w:val="uk-UA"/>
        </w:rPr>
        <w:t xml:space="preserve"> </w:t>
      </w:r>
      <w:r w:rsidR="00756A4B" w:rsidRPr="004A6375">
        <w:rPr>
          <w:iCs/>
          <w:sz w:val="28"/>
          <w:szCs w:val="21"/>
          <w:lang w:val="uk-UA"/>
        </w:rPr>
        <w:t>В</w:t>
      </w:r>
      <w:r w:rsidR="00486AF0" w:rsidRPr="004A6375">
        <w:rPr>
          <w:iCs/>
          <w:sz w:val="28"/>
          <w:szCs w:val="21"/>
          <w:lang w:val="uk-UA"/>
        </w:rPr>
        <w:t>изначення класу наслідків (відповідальності) продовольчого магазину з дворівневим під</w:t>
      </w:r>
      <w:r w:rsidR="00486AF0" w:rsidRPr="004A6375">
        <w:rPr>
          <w:iCs/>
          <w:sz w:val="28"/>
          <w:szCs w:val="21"/>
          <w:lang w:val="uk-UA"/>
        </w:rPr>
        <w:softHyphen/>
        <w:t>земним паркінгом</w:t>
      </w:r>
    </w:p>
    <w:p w:rsidR="006D1B25" w:rsidRPr="004A6375" w:rsidRDefault="0022590E" w:rsidP="0058127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lastRenderedPageBreak/>
        <w:t>Б.3</w:t>
      </w:r>
      <w:r w:rsidR="0058127C" w:rsidRPr="004A6375">
        <w:rPr>
          <w:b/>
          <w:sz w:val="28"/>
          <w:szCs w:val="21"/>
          <w:lang w:val="uk-UA"/>
        </w:rPr>
        <w:t>.2.1</w:t>
      </w:r>
      <w:r w:rsidR="0058127C" w:rsidRPr="004A6375">
        <w:rPr>
          <w:sz w:val="28"/>
          <w:szCs w:val="21"/>
          <w:lang w:val="uk-UA"/>
        </w:rPr>
        <w:t xml:space="preserve"> </w:t>
      </w:r>
      <w:r w:rsidR="006D1B25" w:rsidRPr="004A6375">
        <w:rPr>
          <w:sz w:val="28"/>
          <w:szCs w:val="21"/>
          <w:lang w:val="uk-UA"/>
        </w:rPr>
        <w:t>В</w:t>
      </w:r>
      <w:r w:rsidR="00486AF0" w:rsidRPr="004A6375">
        <w:rPr>
          <w:sz w:val="28"/>
          <w:szCs w:val="21"/>
          <w:lang w:val="uk-UA"/>
        </w:rPr>
        <w:t>изнача</w:t>
      </w:r>
      <w:r w:rsidR="0058127C" w:rsidRPr="004A6375">
        <w:rPr>
          <w:sz w:val="28"/>
          <w:szCs w:val="21"/>
          <w:lang w:val="uk-UA"/>
        </w:rPr>
        <w:t>ють</w:t>
      </w:r>
      <w:r w:rsidR="00486AF0" w:rsidRPr="004A6375">
        <w:rPr>
          <w:sz w:val="28"/>
          <w:szCs w:val="21"/>
          <w:lang w:val="uk-UA"/>
        </w:rPr>
        <w:t xml:space="preserve"> кількість осіб, які постійно перебувають на об'єкті</w:t>
      </w:r>
      <w:r w:rsidR="006D1B25" w:rsidRPr="004A6375">
        <w:rPr>
          <w:sz w:val="28"/>
          <w:szCs w:val="21"/>
          <w:lang w:val="uk-UA"/>
        </w:rPr>
        <w:t xml:space="preserve">, 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i/>
          <w:iCs/>
          <w:sz w:val="32"/>
          <w:szCs w:val="32"/>
          <w:lang w:val="uk-UA"/>
        </w:rPr>
        <w:t>N</w:t>
      </w:r>
      <w:r w:rsidR="00486AF0" w:rsidRPr="004A6375">
        <w:rPr>
          <w:sz w:val="32"/>
          <w:szCs w:val="32"/>
          <w:vertAlign w:val="subscript"/>
          <w:lang w:val="uk-UA"/>
        </w:rPr>
        <w:t>1</w:t>
      </w:r>
      <w:r w:rsidR="00486AF0" w:rsidRPr="004A6375">
        <w:rPr>
          <w:sz w:val="28"/>
          <w:szCs w:val="21"/>
        </w:rPr>
        <w:t xml:space="preserve">. </w:t>
      </w:r>
    </w:p>
    <w:p w:rsidR="00D90893" w:rsidRPr="004A6375" w:rsidRDefault="00486AF0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Згідно з технологічними рішеннями</w:t>
      </w:r>
      <w:r w:rsidR="00E97DB1" w:rsidRPr="004A6375">
        <w:rPr>
          <w:sz w:val="28"/>
          <w:szCs w:val="21"/>
          <w:lang w:val="uk-UA"/>
        </w:rPr>
        <w:t xml:space="preserve"> та </w:t>
      </w:r>
      <w:r w:rsidR="007F70EC" w:rsidRPr="004A6375">
        <w:rPr>
          <w:sz w:val="28"/>
          <w:szCs w:val="21"/>
          <w:lang w:val="uk-UA"/>
        </w:rPr>
        <w:t xml:space="preserve">передбаченим </w:t>
      </w:r>
      <w:r w:rsidR="00E97DB1" w:rsidRPr="004A6375">
        <w:rPr>
          <w:sz w:val="28"/>
          <w:szCs w:val="21"/>
          <w:lang w:val="uk-UA"/>
        </w:rPr>
        <w:t>режим</w:t>
      </w:r>
      <w:r w:rsidR="007F70EC" w:rsidRPr="004A6375">
        <w:rPr>
          <w:sz w:val="28"/>
          <w:szCs w:val="21"/>
          <w:lang w:val="uk-UA"/>
        </w:rPr>
        <w:t>ом</w:t>
      </w:r>
      <w:r w:rsidR="00E97DB1" w:rsidRPr="004A6375">
        <w:rPr>
          <w:sz w:val="28"/>
          <w:szCs w:val="21"/>
          <w:lang w:val="uk-UA"/>
        </w:rPr>
        <w:t xml:space="preserve"> роботи магазину – 12-годинний режим,</w:t>
      </w:r>
      <w:r w:rsidRPr="004A6375">
        <w:rPr>
          <w:sz w:val="28"/>
          <w:szCs w:val="21"/>
          <w:lang w:val="uk-UA"/>
        </w:rPr>
        <w:t xml:space="preserve"> кількість співробітників магазину (продавці, обслуговуючий персонал) </w:t>
      </w:r>
      <w:r w:rsidR="00916D8C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35 осіб, персоналу обслуговування паркінгу - </w:t>
      </w:r>
      <w:r w:rsidR="00F250D9" w:rsidRPr="004A6375">
        <w:rPr>
          <w:sz w:val="28"/>
          <w:szCs w:val="21"/>
          <w:lang w:val="uk-UA"/>
        </w:rPr>
        <w:t>4</w:t>
      </w:r>
      <w:r w:rsidRPr="004A6375">
        <w:rPr>
          <w:sz w:val="28"/>
          <w:szCs w:val="21"/>
          <w:lang w:val="uk-UA"/>
        </w:rPr>
        <w:t xml:space="preserve"> ос</w:t>
      </w:r>
      <w:r w:rsidR="00F250D9" w:rsidRPr="004A6375">
        <w:rPr>
          <w:sz w:val="28"/>
          <w:szCs w:val="21"/>
          <w:lang w:val="uk-UA"/>
        </w:rPr>
        <w:t>о</w:t>
      </w:r>
      <w:r w:rsidRPr="004A6375">
        <w:rPr>
          <w:sz w:val="28"/>
          <w:szCs w:val="21"/>
          <w:lang w:val="uk-UA"/>
        </w:rPr>
        <w:t>б</w:t>
      </w:r>
      <w:r w:rsidR="00F250D9" w:rsidRPr="004A6375">
        <w:rPr>
          <w:sz w:val="28"/>
          <w:szCs w:val="21"/>
          <w:lang w:val="uk-UA"/>
        </w:rPr>
        <w:t>и</w:t>
      </w:r>
      <w:r w:rsidRPr="004A6375">
        <w:rPr>
          <w:sz w:val="28"/>
          <w:szCs w:val="21"/>
          <w:lang w:val="uk-UA"/>
        </w:rPr>
        <w:t>.</w:t>
      </w:r>
      <w:r w:rsidR="00D90893" w:rsidRPr="004A6375">
        <w:rPr>
          <w:sz w:val="28"/>
          <w:szCs w:val="21"/>
          <w:lang w:val="uk-UA"/>
        </w:rPr>
        <w:t xml:space="preserve"> Торговельна площа магазину 800 м</w:t>
      </w:r>
      <w:r w:rsidR="00D90893" w:rsidRPr="004A6375">
        <w:rPr>
          <w:sz w:val="28"/>
          <w:szCs w:val="21"/>
          <w:vertAlign w:val="superscript"/>
          <w:lang w:val="uk-UA"/>
        </w:rPr>
        <w:t>2</w:t>
      </w:r>
      <w:r w:rsidR="00D90893" w:rsidRPr="004A6375">
        <w:rPr>
          <w:sz w:val="28"/>
          <w:szCs w:val="21"/>
          <w:lang w:val="uk-UA"/>
        </w:rPr>
        <w:t xml:space="preserve">. </w:t>
      </w:r>
      <w:r w:rsidR="000B797E" w:rsidRPr="004A6375">
        <w:rPr>
          <w:sz w:val="28"/>
          <w:szCs w:val="21"/>
          <w:lang w:val="uk-UA"/>
        </w:rPr>
        <w:t xml:space="preserve"> </w:t>
      </w:r>
    </w:p>
    <w:p w:rsidR="00E97DB1" w:rsidRPr="004A6375" w:rsidRDefault="0022590E" w:rsidP="00916D8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sz w:val="28"/>
          <w:szCs w:val="21"/>
          <w:lang w:val="uk-UA"/>
        </w:rPr>
        <w:t>Б.3</w:t>
      </w:r>
      <w:r w:rsidR="00916D8C" w:rsidRPr="004A6375">
        <w:rPr>
          <w:b/>
          <w:sz w:val="28"/>
          <w:szCs w:val="21"/>
          <w:lang w:val="uk-UA"/>
        </w:rPr>
        <w:t>.2.2</w:t>
      </w:r>
      <w:r w:rsidR="00916D8C" w:rsidRPr="004A6375">
        <w:rPr>
          <w:sz w:val="28"/>
          <w:szCs w:val="21"/>
          <w:lang w:val="uk-UA"/>
        </w:rPr>
        <w:t xml:space="preserve"> </w:t>
      </w:r>
      <w:r w:rsidR="00E97DB1" w:rsidRPr="004A6375">
        <w:rPr>
          <w:sz w:val="28"/>
          <w:szCs w:val="21"/>
          <w:lang w:val="uk-UA"/>
        </w:rPr>
        <w:t xml:space="preserve">Відповідно до 8.2 ДБН В.2.2-23 </w:t>
      </w:r>
      <w:r w:rsidR="00916D8C" w:rsidRPr="004A6375">
        <w:rPr>
          <w:sz w:val="28"/>
          <w:szCs w:val="28"/>
          <w:lang w:val="uk-UA"/>
        </w:rPr>
        <w:t>[19]</w:t>
      </w:r>
      <w:r w:rsidR="00916D8C" w:rsidRPr="004A6375">
        <w:rPr>
          <w:sz w:val="24"/>
          <w:szCs w:val="24"/>
          <w:lang w:val="uk-UA"/>
        </w:rPr>
        <w:t xml:space="preserve"> </w:t>
      </w:r>
      <w:r w:rsidR="00E97DB1" w:rsidRPr="004A6375">
        <w:rPr>
          <w:sz w:val="28"/>
          <w:szCs w:val="21"/>
          <w:lang w:val="uk-UA"/>
        </w:rPr>
        <w:t>кількість покупців визначається із розрахунку 3 м</w:t>
      </w:r>
      <w:r w:rsidR="00E97DB1" w:rsidRPr="004A6375">
        <w:rPr>
          <w:sz w:val="28"/>
          <w:szCs w:val="21"/>
          <w:vertAlign w:val="superscript"/>
          <w:lang w:val="uk-UA"/>
        </w:rPr>
        <w:t>2</w:t>
      </w:r>
      <w:r w:rsidR="00E97DB1" w:rsidRPr="004A6375">
        <w:rPr>
          <w:sz w:val="28"/>
          <w:szCs w:val="21"/>
          <w:lang w:val="uk-UA"/>
        </w:rPr>
        <w:t xml:space="preserve"> торго</w:t>
      </w:r>
      <w:r w:rsidR="00E97DB1" w:rsidRPr="004A6375">
        <w:rPr>
          <w:sz w:val="28"/>
          <w:szCs w:val="21"/>
          <w:lang w:val="uk-UA"/>
        </w:rPr>
        <w:softHyphen/>
        <w:t>вельної площі (з урахуванням обладнання) на особу:</w:t>
      </w:r>
    </w:p>
    <w:p w:rsidR="00486AF0" w:rsidRPr="004A6375" w:rsidRDefault="00E97DB1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1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vertAlign w:val="subscript"/>
          <w:lang w:val="uk-UA"/>
        </w:rPr>
        <w:t xml:space="preserve"> </w:t>
      </w:r>
      <w:r w:rsidR="007F70EC" w:rsidRPr="004A6375">
        <w:rPr>
          <w:sz w:val="28"/>
          <w:szCs w:val="21"/>
          <w:vertAlign w:val="subscript"/>
          <w:lang w:val="uk-UA"/>
        </w:rPr>
        <w:t>покупців</w:t>
      </w:r>
      <w:r w:rsidRPr="004A6375">
        <w:rPr>
          <w:sz w:val="28"/>
          <w:szCs w:val="21"/>
          <w:lang w:val="uk-UA"/>
        </w:rPr>
        <w:t xml:space="preserve"> = 800/3 = 267 осіб.</w:t>
      </w:r>
    </w:p>
    <w:p w:rsidR="00E97DB1" w:rsidRPr="004A6375" w:rsidRDefault="006D1B25" w:rsidP="0029086E">
      <w:pPr>
        <w:shd w:val="clear" w:color="auto" w:fill="FFFFFF"/>
        <w:tabs>
          <w:tab w:val="left" w:pos="643"/>
        </w:tabs>
        <w:suppressAutoHyphens/>
        <w:spacing w:line="360" w:lineRule="auto"/>
        <w:jc w:val="both"/>
        <w:rPr>
          <w:sz w:val="28"/>
          <w:lang w:val="uk-UA"/>
        </w:rPr>
      </w:pPr>
      <w:r w:rsidRPr="004A6375">
        <w:rPr>
          <w:sz w:val="28"/>
          <w:lang w:val="uk-UA"/>
        </w:rPr>
        <w:tab/>
      </w:r>
      <w:r w:rsidR="00E97DB1" w:rsidRPr="004A6375">
        <w:rPr>
          <w:sz w:val="28"/>
          <w:lang w:val="uk-UA"/>
        </w:rPr>
        <w:t>Та</w:t>
      </w:r>
      <w:r w:rsidRPr="004A6375">
        <w:rPr>
          <w:sz w:val="28"/>
          <w:lang w:val="uk-UA"/>
        </w:rPr>
        <w:t>ким чином</w:t>
      </w:r>
      <w:r w:rsidR="00802DCF">
        <w:rPr>
          <w:sz w:val="28"/>
          <w:lang w:val="uk-UA"/>
        </w:rPr>
        <w:t>,</w:t>
      </w:r>
      <w:r w:rsidR="00E97DB1" w:rsidRPr="004A6375">
        <w:rPr>
          <w:sz w:val="28"/>
          <w:lang w:val="uk-UA"/>
        </w:rPr>
        <w:t xml:space="preserve"> загальна кількість осіб</w:t>
      </w:r>
      <w:r w:rsidR="007F70EC" w:rsidRPr="004A6375">
        <w:rPr>
          <w:sz w:val="28"/>
          <w:lang w:val="uk-UA"/>
        </w:rPr>
        <w:t>,</w:t>
      </w:r>
      <w:r w:rsidR="00E97DB1" w:rsidRPr="004A6375">
        <w:rPr>
          <w:sz w:val="28"/>
          <w:lang w:val="uk-UA"/>
        </w:rPr>
        <w:t xml:space="preserve"> які </w:t>
      </w:r>
      <w:r w:rsidR="007F70EC" w:rsidRPr="004A6375">
        <w:rPr>
          <w:sz w:val="28"/>
          <w:lang w:val="uk-UA"/>
        </w:rPr>
        <w:t xml:space="preserve">постійно </w:t>
      </w:r>
      <w:r w:rsidR="00E97DB1" w:rsidRPr="004A6375">
        <w:rPr>
          <w:sz w:val="28"/>
          <w:lang w:val="uk-UA"/>
        </w:rPr>
        <w:t xml:space="preserve">перебувають на </w:t>
      </w:r>
      <w:r w:rsidR="007F70EC" w:rsidRPr="004A6375">
        <w:rPr>
          <w:sz w:val="28"/>
          <w:lang w:val="uk-UA"/>
        </w:rPr>
        <w:t>об’єкті,</w:t>
      </w:r>
      <w:r w:rsidR="00E97DB1" w:rsidRPr="004A6375">
        <w:rPr>
          <w:sz w:val="28"/>
          <w:lang w:val="uk-UA"/>
        </w:rPr>
        <w:t xml:space="preserve"> складає: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1</w:t>
      </w:r>
      <w:r w:rsidRPr="004A6375">
        <w:rPr>
          <w:sz w:val="28"/>
          <w:szCs w:val="21"/>
          <w:vertAlign w:val="subscript"/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>= 35+</w:t>
      </w:r>
      <w:r w:rsidR="00F250D9" w:rsidRPr="004A6375">
        <w:rPr>
          <w:sz w:val="28"/>
          <w:szCs w:val="21"/>
          <w:lang w:val="uk-UA"/>
        </w:rPr>
        <w:t>4</w:t>
      </w:r>
      <w:r w:rsidR="00570A1B" w:rsidRPr="004A6375">
        <w:rPr>
          <w:sz w:val="28"/>
          <w:szCs w:val="21"/>
          <w:lang w:val="uk-UA"/>
        </w:rPr>
        <w:t>+</w:t>
      </w:r>
      <w:r w:rsidR="00E97DB1" w:rsidRPr="004A6375">
        <w:rPr>
          <w:sz w:val="28"/>
          <w:szCs w:val="21"/>
          <w:lang w:val="uk-UA"/>
        </w:rPr>
        <w:t>267</w:t>
      </w:r>
      <w:r w:rsidRPr="004A6375">
        <w:rPr>
          <w:sz w:val="28"/>
          <w:szCs w:val="21"/>
          <w:lang w:val="uk-UA"/>
        </w:rPr>
        <w:t xml:space="preserve"> = </w:t>
      </w:r>
      <w:r w:rsidR="00F250D9" w:rsidRPr="004A6375">
        <w:rPr>
          <w:sz w:val="28"/>
          <w:szCs w:val="21"/>
          <w:lang w:val="uk-UA"/>
        </w:rPr>
        <w:t>306</w:t>
      </w:r>
      <w:r w:rsidRPr="004A6375">
        <w:rPr>
          <w:sz w:val="28"/>
          <w:szCs w:val="21"/>
          <w:lang w:val="uk-UA"/>
        </w:rPr>
        <w:t xml:space="preserve"> осіб.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постійно перебувають на об'єкті, продовольчий магазин з дворівневим підземним паркінгом відноситься до класу наслідків (відповідальності) СС</w:t>
      </w:r>
      <w:r w:rsidR="00E97DB1" w:rsidRPr="004A6375">
        <w:rPr>
          <w:sz w:val="28"/>
          <w:szCs w:val="21"/>
          <w:lang w:val="uk-UA"/>
        </w:rPr>
        <w:t>2</w:t>
      </w:r>
      <w:r w:rsidRPr="004A6375">
        <w:rPr>
          <w:sz w:val="28"/>
          <w:szCs w:val="21"/>
          <w:lang w:val="uk-UA"/>
        </w:rPr>
        <w:t>.</w:t>
      </w:r>
    </w:p>
    <w:p w:rsidR="009B203D" w:rsidRPr="004A6375" w:rsidRDefault="0022590E" w:rsidP="0029086E">
      <w:pPr>
        <w:shd w:val="clear" w:color="auto" w:fill="FFFFFF"/>
        <w:tabs>
          <w:tab w:val="left" w:pos="643"/>
        </w:tabs>
        <w:suppressAutoHyphens/>
        <w:spacing w:line="360" w:lineRule="auto"/>
        <w:ind w:firstLine="720"/>
        <w:jc w:val="both"/>
        <w:rPr>
          <w:spacing w:val="-2"/>
          <w:sz w:val="28"/>
          <w:lang w:val="uk-UA"/>
        </w:rPr>
      </w:pPr>
      <w:r>
        <w:rPr>
          <w:b/>
          <w:sz w:val="28"/>
          <w:szCs w:val="21"/>
          <w:lang w:val="uk-UA"/>
        </w:rPr>
        <w:t>Б.3</w:t>
      </w:r>
      <w:r w:rsidR="00916D8C" w:rsidRPr="004A6375">
        <w:rPr>
          <w:b/>
          <w:sz w:val="28"/>
          <w:szCs w:val="21"/>
          <w:lang w:val="uk-UA"/>
        </w:rPr>
        <w:t>.2.3</w:t>
      </w:r>
      <w:r w:rsidR="00486AF0" w:rsidRPr="004A6375">
        <w:rPr>
          <w:sz w:val="28"/>
          <w:szCs w:val="21"/>
          <w:lang w:val="uk-UA"/>
        </w:rPr>
        <w:t xml:space="preserve"> </w:t>
      </w:r>
      <w:r w:rsidR="009B203D" w:rsidRPr="004A6375">
        <w:rPr>
          <w:spacing w:val="-2"/>
          <w:sz w:val="28"/>
          <w:szCs w:val="21"/>
          <w:lang w:val="uk-UA"/>
        </w:rPr>
        <w:t xml:space="preserve">Особи, які періодично перебувають у </w:t>
      </w:r>
      <w:r w:rsidR="002F71FD" w:rsidRPr="004A6375">
        <w:rPr>
          <w:spacing w:val="-2"/>
          <w:sz w:val="28"/>
          <w:szCs w:val="21"/>
          <w:lang w:val="uk-UA"/>
        </w:rPr>
        <w:t>магазині</w:t>
      </w:r>
      <w:r w:rsidR="009B203D" w:rsidRPr="004A6375">
        <w:rPr>
          <w:spacing w:val="-2"/>
          <w:sz w:val="28"/>
          <w:szCs w:val="21"/>
          <w:lang w:val="uk-UA"/>
        </w:rPr>
        <w:t>,</w:t>
      </w:r>
      <w:r w:rsidR="00766AAF" w:rsidRPr="004A6375">
        <w:rPr>
          <w:spacing w:val="-2"/>
          <w:sz w:val="28"/>
          <w:szCs w:val="21"/>
          <w:lang w:val="uk-UA"/>
        </w:rPr>
        <w:t xml:space="preserve"> не враховуються оскільки в основному</w:t>
      </w:r>
      <w:r w:rsidR="009B203D" w:rsidRPr="004A6375">
        <w:rPr>
          <w:spacing w:val="-2"/>
          <w:sz w:val="28"/>
          <w:szCs w:val="21"/>
          <w:lang w:val="uk-UA"/>
        </w:rPr>
        <w:t xml:space="preserve"> це ті ж самі </w:t>
      </w:r>
      <w:r w:rsidR="00C31664" w:rsidRPr="004A6375">
        <w:rPr>
          <w:spacing w:val="-2"/>
          <w:sz w:val="28"/>
          <w:szCs w:val="21"/>
          <w:lang w:val="uk-UA"/>
        </w:rPr>
        <w:t>відвідувачі магазину та мешканці будинків</w:t>
      </w:r>
      <w:r w:rsidR="009B203D" w:rsidRPr="004A6375">
        <w:rPr>
          <w:spacing w:val="-2"/>
          <w:sz w:val="28"/>
          <w:szCs w:val="21"/>
          <w:lang w:val="uk-UA"/>
        </w:rPr>
        <w:t>.</w:t>
      </w:r>
      <w:r w:rsidR="00D666DC" w:rsidRPr="004A6375">
        <w:rPr>
          <w:spacing w:val="-2"/>
          <w:sz w:val="28"/>
          <w:szCs w:val="21"/>
          <w:lang w:val="uk-UA"/>
        </w:rPr>
        <w:t xml:space="preserve"> Кількість осіб, які періодично перебувають в дворівневому паркінгу</w:t>
      </w:r>
      <w:r w:rsidR="00766AAF" w:rsidRPr="004A6375">
        <w:rPr>
          <w:spacing w:val="-2"/>
          <w:sz w:val="28"/>
          <w:szCs w:val="21"/>
          <w:lang w:val="uk-UA"/>
        </w:rPr>
        <w:t>,</w:t>
      </w:r>
      <w:r w:rsidR="00D666DC" w:rsidRPr="004A6375">
        <w:rPr>
          <w:spacing w:val="-2"/>
          <w:sz w:val="28"/>
          <w:szCs w:val="21"/>
          <w:lang w:val="uk-UA"/>
        </w:rPr>
        <w:t xml:space="preserve"> дорівнює кількості машино-місць</w:t>
      </w:r>
      <w:r w:rsidR="00766AAF" w:rsidRPr="004A6375">
        <w:rPr>
          <w:spacing w:val="-2"/>
          <w:sz w:val="28"/>
          <w:szCs w:val="21"/>
          <w:lang w:val="uk-UA"/>
        </w:rPr>
        <w:t>:</w:t>
      </w:r>
      <w:r w:rsidR="00D666DC" w:rsidRPr="004A6375">
        <w:rPr>
          <w:spacing w:val="-2"/>
          <w:sz w:val="28"/>
          <w:szCs w:val="21"/>
          <w:lang w:val="uk-UA"/>
        </w:rPr>
        <w:t xml:space="preserve"> </w:t>
      </w:r>
      <w:r w:rsidR="00D666DC" w:rsidRPr="004A6375">
        <w:rPr>
          <w:i/>
          <w:iCs/>
          <w:sz w:val="32"/>
          <w:szCs w:val="32"/>
          <w:lang w:val="uk-UA"/>
        </w:rPr>
        <w:t>N</w:t>
      </w:r>
      <w:r w:rsidR="00D666DC" w:rsidRPr="004A6375">
        <w:rPr>
          <w:sz w:val="32"/>
          <w:szCs w:val="32"/>
          <w:vertAlign w:val="subscript"/>
          <w:lang w:val="uk-UA"/>
        </w:rPr>
        <w:t>2</w:t>
      </w:r>
      <w:r w:rsidR="00D666DC" w:rsidRPr="004A6375">
        <w:rPr>
          <w:sz w:val="28"/>
          <w:szCs w:val="21"/>
          <w:vertAlign w:val="subscript"/>
          <w:lang w:val="uk-UA"/>
        </w:rPr>
        <w:t xml:space="preserve"> </w:t>
      </w:r>
      <w:r w:rsidR="00D666DC" w:rsidRPr="004A6375">
        <w:rPr>
          <w:sz w:val="28"/>
          <w:szCs w:val="21"/>
          <w:lang w:val="uk-UA"/>
        </w:rPr>
        <w:t xml:space="preserve">= </w:t>
      </w:r>
      <w:r w:rsidR="00D666DC" w:rsidRPr="004A6375">
        <w:rPr>
          <w:spacing w:val="-2"/>
          <w:sz w:val="28"/>
          <w:szCs w:val="21"/>
          <w:lang w:val="uk-UA"/>
        </w:rPr>
        <w:t xml:space="preserve">153 особи.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періодично перебувають на об'єкті, продовольчий магазин з дворівневим підземним паркінгом відноситься до класу наслідків (відповідальності) СС2.</w:t>
      </w:r>
    </w:p>
    <w:p w:rsidR="00486AF0" w:rsidRPr="004A6375" w:rsidRDefault="0022590E" w:rsidP="0029086E">
      <w:pPr>
        <w:shd w:val="clear" w:color="auto" w:fill="FFFFFF"/>
        <w:tabs>
          <w:tab w:val="left" w:pos="696"/>
        </w:tabs>
        <w:suppressAutoHyphens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sz w:val="28"/>
          <w:szCs w:val="21"/>
          <w:lang w:val="uk-UA"/>
        </w:rPr>
        <w:t>Б.3</w:t>
      </w:r>
      <w:r w:rsidR="00916D8C" w:rsidRPr="004A6375">
        <w:rPr>
          <w:b/>
          <w:sz w:val="28"/>
          <w:szCs w:val="21"/>
          <w:lang w:val="uk-UA"/>
        </w:rPr>
        <w:t>.2.4</w:t>
      </w:r>
      <w:r w:rsidR="00916D8C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 Кількість осіб, які перебувають зовні продовольчого магазину з дворівневим підземним паркінгом</w:t>
      </w:r>
      <w:r w:rsidR="00766AAF" w:rsidRPr="004A6375">
        <w:rPr>
          <w:sz w:val="28"/>
          <w:szCs w:val="21"/>
          <w:lang w:val="uk-UA"/>
        </w:rPr>
        <w:t>,</w:t>
      </w:r>
      <w:r w:rsidR="00610825" w:rsidRPr="004A6375">
        <w:rPr>
          <w:sz w:val="28"/>
          <w:szCs w:val="21"/>
          <w:lang w:val="uk-UA"/>
        </w:rPr>
        <w:t xml:space="preserve"> </w:t>
      </w:r>
      <w:r w:rsidR="00610825" w:rsidRPr="004A6375">
        <w:rPr>
          <w:b/>
          <w:i/>
          <w:iCs/>
          <w:sz w:val="28"/>
          <w:szCs w:val="21"/>
          <w:lang w:val="uk-UA"/>
        </w:rPr>
        <w:t>N</w:t>
      </w:r>
      <w:r w:rsidR="00610825" w:rsidRPr="004A6375">
        <w:rPr>
          <w:b/>
          <w:sz w:val="28"/>
          <w:szCs w:val="21"/>
          <w:vertAlign w:val="subscript"/>
          <w:lang w:val="uk-UA"/>
        </w:rPr>
        <w:t>3</w:t>
      </w:r>
      <w:r w:rsidR="00766AAF" w:rsidRPr="004A6375">
        <w:rPr>
          <w:sz w:val="28"/>
          <w:szCs w:val="21"/>
          <w:lang w:val="uk-UA"/>
        </w:rPr>
        <w:t xml:space="preserve"> визнача</w:t>
      </w:r>
      <w:r w:rsidR="00916D8C" w:rsidRPr="004A6375">
        <w:rPr>
          <w:sz w:val="28"/>
          <w:szCs w:val="21"/>
          <w:lang w:val="uk-UA"/>
        </w:rPr>
        <w:t>ють</w:t>
      </w:r>
      <w:r w:rsidR="00610825" w:rsidRPr="004A6375">
        <w:rPr>
          <w:sz w:val="28"/>
          <w:szCs w:val="21"/>
          <w:lang w:val="uk-UA"/>
        </w:rPr>
        <w:t xml:space="preserve"> як </w:t>
      </w:r>
      <w:r w:rsidR="00486AF0" w:rsidRPr="004A6375">
        <w:rPr>
          <w:sz w:val="28"/>
          <w:szCs w:val="21"/>
          <w:lang w:val="uk-UA"/>
        </w:rPr>
        <w:t>кільк</w:t>
      </w:r>
      <w:r w:rsidR="00610825" w:rsidRPr="004A6375">
        <w:rPr>
          <w:sz w:val="28"/>
          <w:szCs w:val="21"/>
          <w:lang w:val="uk-UA"/>
        </w:rPr>
        <w:t>і</w:t>
      </w:r>
      <w:r w:rsidR="00486AF0" w:rsidRPr="004A6375">
        <w:rPr>
          <w:sz w:val="28"/>
          <w:szCs w:val="21"/>
          <w:lang w:val="uk-UA"/>
        </w:rPr>
        <w:t>ст</w:t>
      </w:r>
      <w:r w:rsidR="00610825" w:rsidRPr="004A6375">
        <w:rPr>
          <w:sz w:val="28"/>
          <w:szCs w:val="21"/>
          <w:lang w:val="uk-UA"/>
        </w:rPr>
        <w:t>ь</w:t>
      </w:r>
      <w:r w:rsidR="00766AAF" w:rsidRPr="004A6375">
        <w:rPr>
          <w:sz w:val="28"/>
          <w:szCs w:val="21"/>
          <w:lang w:val="uk-UA"/>
        </w:rPr>
        <w:t xml:space="preserve"> осіб,</w:t>
      </w:r>
      <w:r w:rsidR="00610825" w:rsidRPr="004A6375">
        <w:rPr>
          <w:sz w:val="28"/>
          <w:szCs w:val="21"/>
          <w:lang w:val="uk-UA"/>
        </w:rPr>
        <w:t xml:space="preserve"> що постійно перебувають</w:t>
      </w:r>
      <w:r w:rsidR="00486AF0" w:rsidRPr="004A6375">
        <w:rPr>
          <w:sz w:val="28"/>
          <w:szCs w:val="21"/>
          <w:lang w:val="uk-UA"/>
        </w:rPr>
        <w:t xml:space="preserve"> </w:t>
      </w:r>
      <w:r w:rsidR="00610825" w:rsidRPr="004A6375">
        <w:rPr>
          <w:sz w:val="28"/>
          <w:szCs w:val="21"/>
          <w:lang w:val="uk-UA"/>
        </w:rPr>
        <w:t>та періодично перебувають на об’єкті</w:t>
      </w:r>
      <w:r w:rsidR="00486AF0" w:rsidRPr="004A6375">
        <w:rPr>
          <w:sz w:val="28"/>
          <w:szCs w:val="21"/>
          <w:lang w:val="uk-UA"/>
        </w:rPr>
        <w:t>: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3</w:t>
      </w:r>
      <w:r w:rsidRPr="004A6375">
        <w:rPr>
          <w:sz w:val="32"/>
          <w:szCs w:val="32"/>
          <w:lang w:val="uk-UA"/>
        </w:rPr>
        <w:t xml:space="preserve"> </w:t>
      </w:r>
      <w:r w:rsidRPr="004A6375">
        <w:rPr>
          <w:sz w:val="28"/>
          <w:szCs w:val="21"/>
          <w:lang w:val="uk-UA"/>
        </w:rPr>
        <w:t xml:space="preserve">= </w:t>
      </w:r>
      <w:r w:rsidR="002F71FD" w:rsidRPr="004A6375">
        <w:rPr>
          <w:sz w:val="28"/>
          <w:szCs w:val="21"/>
          <w:lang w:val="uk-UA"/>
        </w:rPr>
        <w:t>306</w:t>
      </w:r>
      <w:r w:rsidR="00D666DC" w:rsidRPr="004A6375">
        <w:rPr>
          <w:sz w:val="28"/>
          <w:szCs w:val="21"/>
          <w:lang w:val="uk-UA"/>
        </w:rPr>
        <w:t>+153=459</w:t>
      </w:r>
      <w:r w:rsidRPr="004A6375">
        <w:rPr>
          <w:sz w:val="28"/>
          <w:szCs w:val="21"/>
          <w:lang w:val="uk-UA"/>
        </w:rPr>
        <w:t xml:space="preserve"> ос</w:t>
      </w:r>
      <w:r w:rsidR="00610825" w:rsidRPr="004A6375">
        <w:rPr>
          <w:sz w:val="28"/>
          <w:szCs w:val="21"/>
          <w:lang w:val="uk-UA"/>
        </w:rPr>
        <w:t>і</w:t>
      </w:r>
      <w:r w:rsidR="004E3508" w:rsidRPr="004A6375">
        <w:rPr>
          <w:sz w:val="28"/>
          <w:szCs w:val="21"/>
          <w:lang w:val="uk-UA"/>
        </w:rPr>
        <w:t>б.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перебувають зовні об'єкта, продовольчий магазин з дворівневим під</w:t>
      </w:r>
      <w:r w:rsidRPr="004A6375">
        <w:rPr>
          <w:sz w:val="28"/>
          <w:szCs w:val="21"/>
          <w:lang w:val="uk-UA"/>
        </w:rPr>
        <w:softHyphen/>
        <w:t xml:space="preserve">земним паркінгом відноситься до класу наслідків </w:t>
      </w:r>
      <w:r w:rsidRPr="004A6375">
        <w:rPr>
          <w:sz w:val="28"/>
          <w:szCs w:val="21"/>
          <w:lang w:val="uk-UA"/>
        </w:rPr>
        <w:lastRenderedPageBreak/>
        <w:t>(відповідальності) СС2.</w:t>
      </w:r>
    </w:p>
    <w:p w:rsidR="00486AF0" w:rsidRPr="004A6375" w:rsidRDefault="0022590E" w:rsidP="0029086E">
      <w:pPr>
        <w:shd w:val="clear" w:color="auto" w:fill="FFFFFF"/>
        <w:tabs>
          <w:tab w:val="left" w:pos="77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Б.3</w:t>
      </w:r>
      <w:r w:rsidR="00916D8C" w:rsidRPr="004A6375">
        <w:rPr>
          <w:b/>
          <w:sz w:val="28"/>
          <w:szCs w:val="21"/>
          <w:lang w:val="uk-UA"/>
        </w:rPr>
        <w:t>.2.5</w:t>
      </w:r>
      <w:r w:rsidR="00916D8C" w:rsidRPr="004A6375">
        <w:rPr>
          <w:sz w:val="28"/>
          <w:szCs w:val="21"/>
          <w:lang w:val="uk-UA"/>
        </w:rPr>
        <w:t xml:space="preserve">  </w:t>
      </w:r>
      <w:r w:rsidR="00486AF0" w:rsidRPr="004A6375">
        <w:rPr>
          <w:sz w:val="28"/>
          <w:szCs w:val="21"/>
          <w:lang w:val="uk-UA"/>
        </w:rPr>
        <w:t>Для визначення обсягу можливого економічного збитку визнача</w:t>
      </w:r>
      <w:r w:rsidR="00916D8C" w:rsidRPr="004A6375">
        <w:rPr>
          <w:sz w:val="28"/>
          <w:szCs w:val="21"/>
          <w:lang w:val="uk-UA"/>
        </w:rPr>
        <w:t>ють</w:t>
      </w:r>
      <w:r w:rsidR="00486AF0" w:rsidRPr="004A6375">
        <w:rPr>
          <w:sz w:val="28"/>
          <w:szCs w:val="21"/>
          <w:lang w:val="uk-UA"/>
        </w:rPr>
        <w:t xml:space="preserve"> вартість</w:t>
      </w:r>
      <w:r w:rsidR="00F51561" w:rsidRPr="004A6375">
        <w:rPr>
          <w:sz w:val="28"/>
          <w:szCs w:val="21"/>
          <w:lang w:val="uk-UA"/>
        </w:rPr>
        <w:t xml:space="preserve"> спорудження</w:t>
      </w:r>
      <w:r w:rsidR="00486AF0" w:rsidRPr="004A6375">
        <w:rPr>
          <w:sz w:val="28"/>
          <w:szCs w:val="21"/>
          <w:lang w:val="uk-UA"/>
        </w:rPr>
        <w:t xml:space="preserve"> магазину та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підземного паркінгу.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Продовольчий магазин загальною площею </w:t>
      </w:r>
      <w:r w:rsidRPr="004A6375">
        <w:rPr>
          <w:sz w:val="28"/>
          <w:szCs w:val="21"/>
        </w:rPr>
        <w:t xml:space="preserve">1500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. За об'єктом-аналогом продовольчого магазину вартість </w:t>
      </w:r>
      <w:r w:rsidR="00F51561" w:rsidRPr="004A6375">
        <w:rPr>
          <w:sz w:val="28"/>
          <w:szCs w:val="21"/>
          <w:lang w:val="uk-UA"/>
        </w:rPr>
        <w:t xml:space="preserve">спорудження </w:t>
      </w:r>
      <w:r w:rsidRPr="004A6375">
        <w:rPr>
          <w:sz w:val="28"/>
          <w:szCs w:val="21"/>
        </w:rPr>
        <w:t xml:space="preserve">1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загальної площі з урахуванням </w:t>
      </w:r>
      <w:r w:rsidR="00F51561" w:rsidRPr="004A6375">
        <w:rPr>
          <w:sz w:val="28"/>
          <w:szCs w:val="21"/>
          <w:lang w:val="uk-UA"/>
        </w:rPr>
        <w:t xml:space="preserve">вартості </w:t>
      </w:r>
      <w:r w:rsidRPr="004A6375">
        <w:rPr>
          <w:sz w:val="28"/>
          <w:szCs w:val="21"/>
          <w:lang w:val="uk-UA"/>
        </w:rPr>
        <w:t xml:space="preserve">обладнання </w:t>
      </w:r>
      <w:r w:rsidR="00916D8C" w:rsidRPr="004A6375">
        <w:rPr>
          <w:sz w:val="28"/>
          <w:szCs w:val="21"/>
          <w:lang w:val="uk-UA"/>
        </w:rPr>
        <w:t xml:space="preserve">становить </w:t>
      </w:r>
      <w:r w:rsidR="00916D8C" w:rsidRPr="004A6375">
        <w:rPr>
          <w:sz w:val="28"/>
          <w:szCs w:val="21"/>
          <w:lang w:val="uk-UA"/>
        </w:rPr>
        <w:br/>
      </w:r>
      <w:r w:rsidR="00570A1B" w:rsidRPr="004A6375">
        <w:rPr>
          <w:sz w:val="28"/>
          <w:szCs w:val="21"/>
          <w:lang w:val="uk-UA"/>
        </w:rPr>
        <w:t>1</w:t>
      </w:r>
      <w:r w:rsidR="00257298" w:rsidRPr="004A6375">
        <w:rPr>
          <w:sz w:val="28"/>
          <w:szCs w:val="21"/>
          <w:lang w:val="uk-UA"/>
        </w:rPr>
        <w:t>8</w:t>
      </w:r>
      <w:r w:rsidR="002F71FD" w:rsidRPr="004A6375">
        <w:rPr>
          <w:sz w:val="28"/>
          <w:szCs w:val="21"/>
          <w:lang w:val="uk-UA"/>
        </w:rPr>
        <w:t>,</w:t>
      </w:r>
      <w:r w:rsidR="00570A1B" w:rsidRPr="004A6375">
        <w:rPr>
          <w:sz w:val="28"/>
          <w:szCs w:val="21"/>
          <w:lang w:val="uk-UA"/>
        </w:rPr>
        <w:t>000</w:t>
      </w:r>
      <w:r w:rsidRPr="004A6375">
        <w:rPr>
          <w:sz w:val="28"/>
          <w:szCs w:val="21"/>
        </w:rPr>
        <w:t xml:space="preserve"> </w:t>
      </w:r>
      <w:r w:rsidR="002F71FD" w:rsidRPr="004A6375">
        <w:rPr>
          <w:sz w:val="28"/>
          <w:szCs w:val="21"/>
          <w:lang w:val="uk-UA"/>
        </w:rPr>
        <w:t>тис.</w:t>
      </w:r>
      <w:r w:rsidRPr="004A6375">
        <w:rPr>
          <w:sz w:val="28"/>
          <w:szCs w:val="21"/>
          <w:lang w:val="uk-UA"/>
        </w:rPr>
        <w:t>грн.</w:t>
      </w:r>
      <w:r w:rsidR="00975B4D" w:rsidRPr="004A6375">
        <w:rPr>
          <w:sz w:val="28"/>
          <w:szCs w:val="21"/>
          <w:lang w:val="uk-UA"/>
        </w:rPr>
        <w:t xml:space="preserve"> відповідно до Примітки 3</w:t>
      </w:r>
      <w:r w:rsidRPr="004A6375">
        <w:rPr>
          <w:sz w:val="28"/>
          <w:szCs w:val="21"/>
          <w:lang w:val="uk-UA"/>
        </w:rPr>
        <w:t xml:space="preserve">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Розрахункова вартість </w:t>
      </w:r>
      <w:r w:rsidR="00F51561" w:rsidRPr="004A6375">
        <w:rPr>
          <w:sz w:val="28"/>
          <w:szCs w:val="21"/>
          <w:lang w:val="uk-UA"/>
        </w:rPr>
        <w:t xml:space="preserve">спорудження </w:t>
      </w:r>
      <w:r w:rsidRPr="004A6375">
        <w:rPr>
          <w:sz w:val="28"/>
          <w:szCs w:val="21"/>
          <w:lang w:val="uk-UA"/>
        </w:rPr>
        <w:t>магазину:</w:t>
      </w:r>
    </w:p>
    <w:p w:rsidR="00486AF0" w:rsidRPr="004A6375" w:rsidRDefault="00570A1B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1</w:t>
      </w:r>
      <w:r w:rsidR="00257298" w:rsidRPr="004A6375">
        <w:rPr>
          <w:sz w:val="28"/>
          <w:szCs w:val="21"/>
          <w:lang w:val="uk-UA"/>
        </w:rPr>
        <w:t>8</w:t>
      </w:r>
      <w:r w:rsidR="001D3014" w:rsidRPr="004A6375">
        <w:rPr>
          <w:sz w:val="28"/>
          <w:szCs w:val="21"/>
        </w:rPr>
        <w:t>,</w:t>
      </w:r>
      <w:r w:rsidRPr="004A6375">
        <w:rPr>
          <w:sz w:val="28"/>
          <w:szCs w:val="21"/>
          <w:lang w:val="uk-UA"/>
        </w:rPr>
        <w:t>000</w:t>
      </w:r>
      <w:r w:rsidR="00486AF0"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×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</w:rPr>
        <w:t xml:space="preserve">1500 = </w:t>
      </w:r>
      <w:r w:rsidR="00257298" w:rsidRPr="004A6375">
        <w:rPr>
          <w:sz w:val="28"/>
          <w:szCs w:val="21"/>
          <w:lang w:val="uk-UA"/>
        </w:rPr>
        <w:t>27</w:t>
      </w:r>
      <w:r w:rsidR="00954B63" w:rsidRPr="004A6375">
        <w:rPr>
          <w:sz w:val="28"/>
          <w:szCs w:val="21"/>
          <w:lang w:val="uk-UA"/>
        </w:rPr>
        <w:t>0</w:t>
      </w:r>
      <w:r w:rsidR="00D666DC" w:rsidRPr="004A6375">
        <w:rPr>
          <w:sz w:val="28"/>
          <w:szCs w:val="21"/>
          <w:lang w:val="uk-UA"/>
        </w:rPr>
        <w:t>00</w:t>
      </w:r>
      <w:r w:rsidR="00954B63" w:rsidRPr="004A6375">
        <w:rPr>
          <w:sz w:val="28"/>
          <w:szCs w:val="21"/>
          <w:lang w:val="uk-UA"/>
        </w:rPr>
        <w:t>,00</w:t>
      </w:r>
      <w:r w:rsidR="002F71FD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тис. 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Прогнозовані збитки для будівлі магазину визначаються за формулою </w:t>
      </w:r>
      <w:r w:rsidRPr="004A6375">
        <w:rPr>
          <w:sz w:val="28"/>
          <w:szCs w:val="21"/>
        </w:rPr>
        <w:t>(5.2):</w:t>
      </w:r>
    </w:p>
    <w:p w:rsidR="00570A1B" w:rsidRPr="004A6375" w:rsidRDefault="00765D64" w:rsidP="0029086E">
      <w:pPr>
        <w:shd w:val="clear" w:color="auto" w:fill="FFFFFF"/>
        <w:tabs>
          <w:tab w:val="left" w:pos="754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Ф=0,225×Р</w:t>
      </w:r>
      <w:r w:rsidRPr="004A6375">
        <w:rPr>
          <w:sz w:val="28"/>
          <w:szCs w:val="21"/>
          <w:vertAlign w:val="subscript"/>
          <w:lang w:val="uk-UA"/>
        </w:rPr>
        <w:t>і</w:t>
      </w:r>
      <w:r w:rsidRPr="004A6375">
        <w:rPr>
          <w:sz w:val="28"/>
          <w:szCs w:val="21"/>
          <w:lang w:val="uk-UA"/>
        </w:rPr>
        <w:t>=0,225×</w:t>
      </w:r>
      <w:r w:rsidR="00257298" w:rsidRPr="004A6375">
        <w:rPr>
          <w:sz w:val="28"/>
          <w:szCs w:val="21"/>
          <w:lang w:val="uk-UA"/>
        </w:rPr>
        <w:t>27000,00</w:t>
      </w:r>
      <w:r w:rsidRPr="004A6375">
        <w:rPr>
          <w:sz w:val="28"/>
          <w:szCs w:val="21"/>
          <w:lang w:val="uk-UA"/>
        </w:rPr>
        <w:t>=</w:t>
      </w:r>
      <w:r w:rsidR="00257298" w:rsidRPr="004A6375">
        <w:rPr>
          <w:sz w:val="28"/>
          <w:szCs w:val="21"/>
          <w:lang w:val="uk-UA"/>
        </w:rPr>
        <w:t>6075,00</w:t>
      </w:r>
      <w:r w:rsidRPr="004A6375">
        <w:rPr>
          <w:sz w:val="28"/>
          <w:szCs w:val="21"/>
          <w:lang w:val="uk-UA"/>
        </w:rPr>
        <w:t xml:space="preserve"> тис.грн.</w:t>
      </w:r>
    </w:p>
    <w:p w:rsidR="00486AF0" w:rsidRPr="004A6375" w:rsidRDefault="00486AF0" w:rsidP="0029086E">
      <w:pPr>
        <w:shd w:val="clear" w:color="auto" w:fill="FFFFFF"/>
        <w:tabs>
          <w:tab w:val="left" w:pos="754"/>
        </w:tabs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Дворівневий підземний паркінг на </w:t>
      </w:r>
      <w:r w:rsidRPr="004A6375">
        <w:rPr>
          <w:sz w:val="28"/>
          <w:szCs w:val="21"/>
        </w:rPr>
        <w:t xml:space="preserve">153 </w:t>
      </w:r>
      <w:r w:rsidRPr="004A6375">
        <w:rPr>
          <w:sz w:val="28"/>
          <w:szCs w:val="21"/>
          <w:lang w:val="uk-UA"/>
        </w:rPr>
        <w:t>машино-місця.</w:t>
      </w:r>
    </w:p>
    <w:p w:rsidR="00486AF0" w:rsidRPr="004A6375" w:rsidRDefault="00486AF0" w:rsidP="0029086E">
      <w:pPr>
        <w:shd w:val="clear" w:color="auto" w:fill="FFFFFF"/>
        <w:tabs>
          <w:tab w:val="left" w:pos="754"/>
        </w:tabs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Загальна площа дворівневого підземного паркінгу </w:t>
      </w:r>
      <w:r w:rsidR="00975B4D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</w:rPr>
        <w:t xml:space="preserve">5 000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>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 xml:space="preserve">За об'єктом-аналогом паркінгу вартість </w:t>
      </w:r>
      <w:r w:rsidR="00F51561" w:rsidRPr="004A6375">
        <w:rPr>
          <w:sz w:val="28"/>
          <w:szCs w:val="21"/>
          <w:lang w:val="uk-UA"/>
        </w:rPr>
        <w:t xml:space="preserve">спорудження </w:t>
      </w:r>
      <w:r w:rsidRPr="004A6375">
        <w:rPr>
          <w:sz w:val="28"/>
          <w:szCs w:val="21"/>
        </w:rPr>
        <w:t xml:space="preserve">1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загальної площі складає </w:t>
      </w:r>
      <w:r w:rsidR="00257298" w:rsidRPr="004A6375">
        <w:rPr>
          <w:sz w:val="28"/>
          <w:szCs w:val="21"/>
          <w:lang w:val="uk-UA"/>
        </w:rPr>
        <w:t>23</w:t>
      </w:r>
      <w:r w:rsidR="002F71FD" w:rsidRPr="004A6375">
        <w:rPr>
          <w:sz w:val="28"/>
          <w:szCs w:val="21"/>
          <w:lang w:val="uk-UA"/>
        </w:rPr>
        <w:t>,</w:t>
      </w:r>
      <w:r w:rsidR="00257298" w:rsidRPr="004A6375">
        <w:rPr>
          <w:sz w:val="28"/>
          <w:szCs w:val="21"/>
          <w:lang w:val="uk-UA"/>
        </w:rPr>
        <w:t>000</w:t>
      </w:r>
      <w:r w:rsidRPr="004A6375">
        <w:rPr>
          <w:sz w:val="28"/>
          <w:szCs w:val="21"/>
        </w:rPr>
        <w:t xml:space="preserve"> </w:t>
      </w:r>
      <w:r w:rsidR="002F71FD" w:rsidRPr="004A6375">
        <w:rPr>
          <w:sz w:val="28"/>
          <w:szCs w:val="21"/>
          <w:lang w:val="uk-UA"/>
        </w:rPr>
        <w:t>тис.</w:t>
      </w:r>
      <w:r w:rsidRPr="004A6375">
        <w:rPr>
          <w:sz w:val="28"/>
          <w:szCs w:val="21"/>
          <w:lang w:val="uk-UA"/>
        </w:rPr>
        <w:t>грн.</w:t>
      </w:r>
      <w:r w:rsidR="00975B4D" w:rsidRPr="004A6375">
        <w:rPr>
          <w:sz w:val="28"/>
          <w:szCs w:val="21"/>
          <w:lang w:val="uk-UA"/>
        </w:rPr>
        <w:t xml:space="preserve"> відповідно до Примітки 3</w:t>
      </w:r>
      <w:r w:rsidRPr="004A6375">
        <w:rPr>
          <w:sz w:val="28"/>
          <w:szCs w:val="21"/>
          <w:lang w:val="uk-UA"/>
        </w:rPr>
        <w:t xml:space="preserve">. 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Розрахункова вартість паркінгу:</w:t>
      </w:r>
    </w:p>
    <w:p w:rsidR="00486AF0" w:rsidRPr="004A6375" w:rsidRDefault="00257298" w:rsidP="00802DCF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23</w:t>
      </w:r>
      <w:r w:rsidR="002F71FD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>000</w:t>
      </w:r>
      <w:r w:rsidR="00486AF0" w:rsidRPr="004A6375">
        <w:rPr>
          <w:sz w:val="28"/>
          <w:szCs w:val="21"/>
        </w:rPr>
        <w:t xml:space="preserve"> </w:t>
      </w:r>
      <w:r w:rsidR="00570A1B" w:rsidRPr="004A6375">
        <w:rPr>
          <w:sz w:val="28"/>
          <w:szCs w:val="21"/>
          <w:lang w:val="uk-UA"/>
        </w:rPr>
        <w:t>×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</w:rPr>
        <w:t xml:space="preserve">5000 = </w:t>
      </w:r>
      <w:r w:rsidRPr="004A6375">
        <w:rPr>
          <w:sz w:val="28"/>
          <w:szCs w:val="21"/>
          <w:lang w:val="uk-UA"/>
        </w:rPr>
        <w:t>115000,00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тис. грн.</w:t>
      </w:r>
    </w:p>
    <w:p w:rsidR="00486AF0" w:rsidRPr="004A6375" w:rsidRDefault="00486AF0" w:rsidP="0029086E">
      <w:pPr>
        <w:shd w:val="clear" w:color="auto" w:fill="FFFFFF"/>
        <w:tabs>
          <w:tab w:val="left" w:pos="821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Прогнозовані збитки для дворівневого підземного паркінгу визначають за формулою</w:t>
      </w:r>
      <w:r w:rsidRPr="004A6375">
        <w:rPr>
          <w:sz w:val="28"/>
          <w:szCs w:val="21"/>
        </w:rPr>
        <w:t xml:space="preserve"> (5.2):</w:t>
      </w:r>
    </w:p>
    <w:p w:rsidR="00765D64" w:rsidRPr="004A6375" w:rsidRDefault="00765D64" w:rsidP="0029086E">
      <w:pPr>
        <w:shd w:val="clear" w:color="auto" w:fill="FFFFFF"/>
        <w:tabs>
          <w:tab w:val="left" w:pos="754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Ф=0,225×Р</w:t>
      </w:r>
      <w:r w:rsidRPr="004A6375">
        <w:rPr>
          <w:sz w:val="28"/>
          <w:szCs w:val="21"/>
          <w:vertAlign w:val="subscript"/>
          <w:lang w:val="uk-UA"/>
        </w:rPr>
        <w:t>і</w:t>
      </w:r>
      <w:r w:rsidRPr="004A6375">
        <w:rPr>
          <w:sz w:val="28"/>
          <w:szCs w:val="21"/>
          <w:lang w:val="uk-UA"/>
        </w:rPr>
        <w:t>=0,225×</w:t>
      </w:r>
      <w:r w:rsidR="00257298" w:rsidRPr="004A6375">
        <w:rPr>
          <w:sz w:val="28"/>
          <w:szCs w:val="21"/>
          <w:lang w:val="uk-UA"/>
        </w:rPr>
        <w:t>115000,00</w:t>
      </w:r>
      <w:r w:rsidRPr="004A6375">
        <w:rPr>
          <w:sz w:val="28"/>
          <w:szCs w:val="21"/>
          <w:lang w:val="uk-UA"/>
        </w:rPr>
        <w:t>=</w:t>
      </w:r>
      <w:r w:rsidR="00257298" w:rsidRPr="004A6375">
        <w:rPr>
          <w:sz w:val="28"/>
          <w:szCs w:val="21"/>
          <w:lang w:val="uk-UA"/>
        </w:rPr>
        <w:t>25875,00</w:t>
      </w:r>
      <w:r w:rsidRPr="004A6375">
        <w:rPr>
          <w:sz w:val="28"/>
          <w:szCs w:val="21"/>
          <w:lang w:val="uk-UA"/>
        </w:rPr>
        <w:t xml:space="preserve"> тис.грн.</w:t>
      </w:r>
    </w:p>
    <w:p w:rsidR="00486AF0" w:rsidRPr="004A6375" w:rsidRDefault="0022590E" w:rsidP="0029086E">
      <w:pPr>
        <w:shd w:val="clear" w:color="auto" w:fill="FFFFFF"/>
        <w:tabs>
          <w:tab w:val="left" w:pos="816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Б.3</w:t>
      </w:r>
      <w:r w:rsidR="00975B4D" w:rsidRPr="004A6375">
        <w:rPr>
          <w:b/>
          <w:sz w:val="28"/>
          <w:szCs w:val="21"/>
          <w:lang w:val="uk-UA"/>
        </w:rPr>
        <w:t>.2.</w:t>
      </w:r>
      <w:r>
        <w:rPr>
          <w:b/>
          <w:sz w:val="28"/>
          <w:szCs w:val="21"/>
          <w:lang w:val="uk-UA"/>
        </w:rPr>
        <w:t>6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Сумарний показник прогнозованих збитків для продовольчого магазину з дворівневим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підземним паркінгом складає: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Ф </w:t>
      </w:r>
      <w:r w:rsidRPr="004A6375">
        <w:rPr>
          <w:sz w:val="28"/>
          <w:szCs w:val="21"/>
        </w:rPr>
        <w:t xml:space="preserve">= </w:t>
      </w:r>
      <w:r w:rsidR="00257298" w:rsidRPr="004A6375">
        <w:rPr>
          <w:sz w:val="28"/>
          <w:szCs w:val="21"/>
          <w:lang w:val="uk-UA"/>
        </w:rPr>
        <w:t xml:space="preserve">6075,00 </w:t>
      </w:r>
      <w:r w:rsidRPr="004A6375">
        <w:rPr>
          <w:sz w:val="28"/>
          <w:szCs w:val="21"/>
        </w:rPr>
        <w:t xml:space="preserve">+ </w:t>
      </w:r>
      <w:r w:rsidR="00257298" w:rsidRPr="004A6375">
        <w:rPr>
          <w:sz w:val="28"/>
          <w:szCs w:val="21"/>
          <w:lang w:val="uk-UA"/>
        </w:rPr>
        <w:t xml:space="preserve">25875,00 </w:t>
      </w:r>
      <w:r w:rsidRPr="004A6375">
        <w:rPr>
          <w:sz w:val="28"/>
          <w:szCs w:val="21"/>
        </w:rPr>
        <w:t xml:space="preserve">= </w:t>
      </w:r>
      <w:r w:rsidR="00257298" w:rsidRPr="004A6375">
        <w:rPr>
          <w:sz w:val="28"/>
          <w:szCs w:val="21"/>
          <w:lang w:val="uk-UA"/>
        </w:rPr>
        <w:t>31950,00</w:t>
      </w:r>
      <w:r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тис. 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Обсяг можливого економічного збитку у мінімальних заробітних платах складає:</w:t>
      </w:r>
    </w:p>
    <w:p w:rsidR="00486AF0" w:rsidRPr="004A6375" w:rsidRDefault="00257298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31950,00</w:t>
      </w:r>
      <w:r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</w:rPr>
        <w:t>/</w:t>
      </w:r>
      <w:r w:rsidRPr="004A6375">
        <w:rPr>
          <w:sz w:val="28"/>
          <w:szCs w:val="21"/>
          <w:lang w:val="uk-UA"/>
        </w:rPr>
        <w:t>4,173</w:t>
      </w:r>
      <w:r w:rsidR="00486AF0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</w:rPr>
        <w:t xml:space="preserve">= </w:t>
      </w:r>
      <w:r w:rsidRPr="004A6375">
        <w:rPr>
          <w:sz w:val="28"/>
          <w:szCs w:val="21"/>
          <w:lang w:val="uk-UA"/>
        </w:rPr>
        <w:t>7656,362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м.р.з.п.</w:t>
      </w:r>
    </w:p>
    <w:p w:rsidR="00975B4D" w:rsidRPr="004A6375" w:rsidRDefault="00655C9F" w:rsidP="0061071C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6375">
        <w:rPr>
          <w:sz w:val="24"/>
          <w:szCs w:val="24"/>
          <w:lang w:val="uk-UA"/>
        </w:rPr>
        <w:t xml:space="preserve">де 4,173  - </w:t>
      </w:r>
      <w:r w:rsidR="0061071C" w:rsidRPr="004A6375">
        <w:rPr>
          <w:sz w:val="24"/>
          <w:szCs w:val="24"/>
          <w:lang w:val="uk-UA"/>
        </w:rPr>
        <w:t xml:space="preserve">м.р.з.п. </w:t>
      </w:r>
      <w:r w:rsidRPr="004A6375">
        <w:rPr>
          <w:sz w:val="24"/>
          <w:szCs w:val="24"/>
          <w:lang w:val="uk-UA"/>
        </w:rPr>
        <w:t>відповідно до Примітки 1</w:t>
      </w:r>
      <w:r w:rsidRPr="004A6375">
        <w:rPr>
          <w:sz w:val="28"/>
          <w:szCs w:val="28"/>
          <w:lang w:val="uk-UA"/>
        </w:rPr>
        <w:t>.</w:t>
      </w:r>
    </w:p>
    <w:p w:rsidR="002F71FD" w:rsidRPr="0022590E" w:rsidRDefault="002F71FD" w:rsidP="0029086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 xml:space="preserve">Відповідно до таблиці </w:t>
      </w:r>
      <w:r w:rsidRPr="0022590E">
        <w:rPr>
          <w:sz w:val="28"/>
          <w:szCs w:val="21"/>
          <w:lang w:val="uk-UA"/>
        </w:rPr>
        <w:t xml:space="preserve">1 </w:t>
      </w:r>
      <w:r w:rsidRPr="004A6375">
        <w:rPr>
          <w:sz w:val="28"/>
          <w:szCs w:val="21"/>
          <w:lang w:val="uk-UA"/>
        </w:rPr>
        <w:t>магазин з дворівневим паркінгом відносяться до класу наслідків (відповідальності) СС2.</w:t>
      </w:r>
    </w:p>
    <w:p w:rsidR="00486AF0" w:rsidRPr="0022590E" w:rsidRDefault="0022590E" w:rsidP="00975B4D">
      <w:pPr>
        <w:shd w:val="clear" w:color="auto" w:fill="FFFFFF"/>
        <w:tabs>
          <w:tab w:val="left" w:pos="816"/>
          <w:tab w:val="left" w:pos="1276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lastRenderedPageBreak/>
        <w:tab/>
        <w:t>Б.3</w:t>
      </w:r>
      <w:r w:rsidR="00975B4D" w:rsidRPr="004A6375">
        <w:rPr>
          <w:b/>
          <w:sz w:val="28"/>
          <w:szCs w:val="21"/>
          <w:lang w:val="uk-UA"/>
        </w:rPr>
        <w:t>.2.</w:t>
      </w:r>
      <w:r w:rsidR="0086077C">
        <w:rPr>
          <w:b/>
          <w:sz w:val="28"/>
          <w:szCs w:val="21"/>
          <w:lang w:val="uk-UA"/>
        </w:rPr>
        <w:t>7</w:t>
      </w:r>
      <w:r w:rsidR="00F51561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Будівля не розташована в охоронній зоні </w:t>
      </w:r>
      <w:r w:rsidR="00AC3984" w:rsidRPr="004A6375">
        <w:rPr>
          <w:sz w:val="28"/>
          <w:szCs w:val="21"/>
          <w:lang w:val="uk-UA"/>
        </w:rPr>
        <w:t>пам’яток</w:t>
      </w:r>
      <w:r w:rsidR="00486AF0" w:rsidRPr="004A6375">
        <w:rPr>
          <w:sz w:val="28"/>
          <w:szCs w:val="21"/>
          <w:lang w:val="uk-UA"/>
        </w:rPr>
        <w:t xml:space="preserve"> культурної спадщини і не </w:t>
      </w:r>
      <w:r w:rsidR="00AC3984" w:rsidRPr="004A6375">
        <w:rPr>
          <w:sz w:val="28"/>
          <w:szCs w:val="21"/>
          <w:lang w:val="uk-UA"/>
        </w:rPr>
        <w:t>пам’яткою</w:t>
      </w:r>
      <w:r w:rsidR="00486AF0" w:rsidRPr="0022590E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культурної спадщини.</w:t>
      </w:r>
    </w:p>
    <w:p w:rsidR="00486AF0" w:rsidRPr="004A6375" w:rsidRDefault="0022590E" w:rsidP="00975B4D">
      <w:pPr>
        <w:shd w:val="clear" w:color="auto" w:fill="FFFFFF"/>
        <w:tabs>
          <w:tab w:val="left" w:pos="0"/>
          <w:tab w:val="left" w:pos="816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tab/>
        <w:t>Б.3</w:t>
      </w:r>
      <w:r w:rsidR="00975B4D" w:rsidRPr="004A6375">
        <w:rPr>
          <w:b/>
          <w:sz w:val="28"/>
          <w:szCs w:val="21"/>
          <w:lang w:val="uk-UA"/>
        </w:rPr>
        <w:t>.2.</w:t>
      </w:r>
      <w:r w:rsidR="0086077C">
        <w:rPr>
          <w:b/>
          <w:sz w:val="28"/>
          <w:szCs w:val="21"/>
          <w:lang w:val="uk-UA"/>
        </w:rPr>
        <w:t>8</w:t>
      </w:r>
      <w:r w:rsidR="00975B4D" w:rsidRPr="0022590E">
        <w:rPr>
          <w:sz w:val="28"/>
          <w:szCs w:val="21"/>
          <w:lang w:val="uk-UA"/>
        </w:rPr>
        <w:t xml:space="preserve"> </w:t>
      </w:r>
      <w:r w:rsidR="00975B4D" w:rsidRPr="004A6375">
        <w:rPr>
          <w:sz w:val="28"/>
          <w:szCs w:val="21"/>
          <w:lang w:val="uk-UA"/>
        </w:rPr>
        <w:t>В</w:t>
      </w:r>
      <w:r w:rsidR="00486AF0" w:rsidRPr="004A6375">
        <w:rPr>
          <w:sz w:val="28"/>
          <w:szCs w:val="21"/>
          <w:lang w:val="uk-UA"/>
        </w:rPr>
        <w:t>ідмова будівлі не впливає на припинення роботи об'єктів транспорту,</w:t>
      </w:r>
      <w:r w:rsidR="00486AF0" w:rsidRPr="0022590E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зв'язку, енергетики загальнодержавного, регіонального чи місцевого рівнів.</w:t>
      </w:r>
    </w:p>
    <w:p w:rsidR="00756A4B" w:rsidRPr="0086077C" w:rsidRDefault="0022590E" w:rsidP="0086077C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22590E">
        <w:rPr>
          <w:b/>
          <w:sz w:val="28"/>
          <w:szCs w:val="21"/>
          <w:lang w:val="uk-UA"/>
        </w:rPr>
        <w:t>Б.3.2.</w:t>
      </w:r>
      <w:r w:rsidR="0086077C">
        <w:rPr>
          <w:b/>
          <w:sz w:val="28"/>
          <w:szCs w:val="21"/>
          <w:lang w:val="uk-UA"/>
        </w:rPr>
        <w:t>9</w:t>
      </w:r>
      <w:r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За всіма наведеними розрахунками характеристик можливих наслідків </w:t>
      </w:r>
      <w:r w:rsidR="0034329E" w:rsidRPr="004A6375">
        <w:rPr>
          <w:sz w:val="28"/>
          <w:szCs w:val="21"/>
          <w:lang w:val="uk-UA"/>
        </w:rPr>
        <w:t xml:space="preserve">відмови </w:t>
      </w:r>
      <w:r w:rsidR="00486AF0" w:rsidRPr="004A6375">
        <w:rPr>
          <w:sz w:val="28"/>
          <w:szCs w:val="21"/>
          <w:lang w:val="uk-UA"/>
        </w:rPr>
        <w:t xml:space="preserve">відповідно до таблиці </w:t>
      </w:r>
      <w:r w:rsidR="00486AF0" w:rsidRPr="0022590E">
        <w:rPr>
          <w:sz w:val="28"/>
          <w:szCs w:val="21"/>
          <w:lang w:val="uk-UA"/>
        </w:rPr>
        <w:t xml:space="preserve">1 </w:t>
      </w:r>
      <w:r w:rsidR="00486AF0" w:rsidRPr="004A6375">
        <w:rPr>
          <w:sz w:val="28"/>
          <w:szCs w:val="21"/>
          <w:lang w:val="uk-UA"/>
        </w:rPr>
        <w:t>продовольчий магазин з дворівневим підземним паркінгом відноситься до класу наслідків (відповідальності) СС2.</w:t>
      </w:r>
    </w:p>
    <w:p w:rsidR="00486AF0" w:rsidRPr="004A6375" w:rsidRDefault="0086077C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sz w:val="28"/>
          <w:szCs w:val="21"/>
          <w:lang w:val="uk-UA"/>
        </w:rPr>
        <w:t>Б.3</w:t>
      </w:r>
      <w:r w:rsidR="00975B4D" w:rsidRPr="004A6375">
        <w:rPr>
          <w:b/>
          <w:sz w:val="28"/>
          <w:szCs w:val="21"/>
          <w:lang w:val="uk-UA"/>
        </w:rPr>
        <w:t>.3</w:t>
      </w:r>
      <w:r w:rsidR="00975B4D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iCs/>
          <w:sz w:val="28"/>
          <w:szCs w:val="21"/>
          <w:lang w:val="uk-UA"/>
        </w:rPr>
        <w:t>Визначення класу наслідків (відповідальності) трансформаторної підстанції (ТП-10/0,4 кВ)</w:t>
      </w:r>
    </w:p>
    <w:p w:rsidR="00486AF0" w:rsidRPr="004A6375" w:rsidRDefault="0086077C" w:rsidP="00997461">
      <w:pPr>
        <w:shd w:val="clear" w:color="auto" w:fill="FFFFFF"/>
        <w:tabs>
          <w:tab w:val="left" w:pos="710"/>
          <w:tab w:val="left" w:pos="1276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tab/>
        <w:t>Б.3</w:t>
      </w:r>
      <w:r w:rsidR="00997461" w:rsidRPr="004A6375">
        <w:rPr>
          <w:b/>
          <w:sz w:val="28"/>
          <w:szCs w:val="21"/>
          <w:lang w:val="uk-UA"/>
        </w:rPr>
        <w:t>.3.1</w:t>
      </w:r>
      <w:r w:rsidR="00997461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За кількістю </w:t>
      </w:r>
      <w:r w:rsidR="00AC3984" w:rsidRPr="004A6375">
        <w:rPr>
          <w:sz w:val="28"/>
          <w:szCs w:val="21"/>
          <w:lang w:val="uk-UA"/>
        </w:rPr>
        <w:t xml:space="preserve">осіб, які </w:t>
      </w:r>
      <w:r w:rsidR="00486AF0" w:rsidRPr="004A6375">
        <w:rPr>
          <w:sz w:val="28"/>
          <w:szCs w:val="21"/>
          <w:lang w:val="uk-UA"/>
        </w:rPr>
        <w:t>постійно та тимчасово перебува</w:t>
      </w:r>
      <w:r w:rsidR="00AC3984" w:rsidRPr="004A6375">
        <w:rPr>
          <w:sz w:val="28"/>
          <w:szCs w:val="21"/>
          <w:lang w:val="uk-UA"/>
        </w:rPr>
        <w:t xml:space="preserve">ють на об’єкті, </w:t>
      </w:r>
      <w:r w:rsidR="00486AF0" w:rsidRPr="004A6375">
        <w:rPr>
          <w:sz w:val="28"/>
          <w:szCs w:val="21"/>
          <w:lang w:val="uk-UA"/>
        </w:rPr>
        <w:t xml:space="preserve"> трансформаторна підстанція відноситься до класу наслідків (відповідальності) СС1</w:t>
      </w:r>
      <w:r w:rsidR="00257298" w:rsidRPr="004A6375">
        <w:rPr>
          <w:sz w:val="28"/>
          <w:szCs w:val="21"/>
          <w:lang w:val="uk-UA"/>
        </w:rPr>
        <w:t xml:space="preserve">. </w:t>
      </w:r>
      <w:r w:rsidR="00486AF0" w:rsidRPr="004A6375">
        <w:rPr>
          <w:sz w:val="28"/>
          <w:szCs w:val="21"/>
          <w:lang w:val="uk-UA"/>
        </w:rPr>
        <w:t xml:space="preserve"> </w:t>
      </w:r>
      <w:r w:rsidR="00257298" w:rsidRPr="004A6375">
        <w:rPr>
          <w:i/>
          <w:iCs/>
          <w:sz w:val="32"/>
          <w:szCs w:val="32"/>
          <w:lang w:val="uk-UA"/>
        </w:rPr>
        <w:t>N</w:t>
      </w:r>
      <w:r w:rsidR="00257298" w:rsidRPr="004A6375">
        <w:rPr>
          <w:sz w:val="32"/>
          <w:szCs w:val="32"/>
          <w:vertAlign w:val="subscript"/>
          <w:lang w:val="uk-UA"/>
        </w:rPr>
        <w:t xml:space="preserve">1 </w:t>
      </w:r>
      <w:r w:rsidR="00257298" w:rsidRPr="004A6375">
        <w:rPr>
          <w:sz w:val="28"/>
          <w:szCs w:val="21"/>
          <w:lang w:val="uk-UA"/>
        </w:rPr>
        <w:t xml:space="preserve">= 0 осіб; </w:t>
      </w:r>
      <w:r w:rsidR="00257298" w:rsidRPr="004A6375">
        <w:rPr>
          <w:i/>
          <w:iCs/>
          <w:sz w:val="32"/>
          <w:szCs w:val="32"/>
          <w:lang w:val="uk-UA"/>
        </w:rPr>
        <w:t>N</w:t>
      </w:r>
      <w:r w:rsidR="00257298" w:rsidRPr="004A6375">
        <w:rPr>
          <w:sz w:val="32"/>
          <w:szCs w:val="32"/>
          <w:vertAlign w:val="subscript"/>
          <w:lang w:val="uk-UA"/>
        </w:rPr>
        <w:t xml:space="preserve">2 </w:t>
      </w:r>
      <w:r w:rsidR="00257298" w:rsidRPr="004A6375">
        <w:rPr>
          <w:sz w:val="28"/>
          <w:szCs w:val="21"/>
          <w:lang w:val="uk-UA"/>
        </w:rPr>
        <w:t xml:space="preserve">= 4 </w:t>
      </w:r>
      <w:r w:rsidR="00413DEB" w:rsidRPr="004A6375">
        <w:rPr>
          <w:sz w:val="28"/>
          <w:szCs w:val="21"/>
          <w:lang w:val="uk-UA"/>
        </w:rPr>
        <w:t>о</w:t>
      </w:r>
      <w:r w:rsidR="00257298" w:rsidRPr="004A6375">
        <w:rPr>
          <w:sz w:val="28"/>
          <w:szCs w:val="21"/>
          <w:lang w:val="uk-UA"/>
        </w:rPr>
        <w:t>соби.</w:t>
      </w:r>
    </w:p>
    <w:p w:rsidR="00486AF0" w:rsidRPr="004A6375" w:rsidRDefault="0086077C" w:rsidP="00997461">
      <w:pPr>
        <w:shd w:val="clear" w:color="auto" w:fill="FFFFFF"/>
        <w:tabs>
          <w:tab w:val="left" w:pos="710"/>
          <w:tab w:val="left" w:pos="1276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tab/>
        <w:t>Б.3</w:t>
      </w:r>
      <w:r w:rsidR="00997461" w:rsidRPr="004A6375">
        <w:rPr>
          <w:b/>
          <w:sz w:val="28"/>
          <w:szCs w:val="21"/>
          <w:lang w:val="uk-UA"/>
        </w:rPr>
        <w:t>.3.2</w:t>
      </w:r>
      <w:r w:rsidR="00997461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Кількість осіб, які перебувають зовні трансформаторної підстанції, прийма</w:t>
      </w:r>
      <w:r w:rsidR="00997461" w:rsidRPr="004A6375">
        <w:rPr>
          <w:sz w:val="28"/>
          <w:szCs w:val="21"/>
          <w:lang w:val="uk-UA"/>
        </w:rPr>
        <w:t>ю</w:t>
      </w:r>
      <w:r w:rsidR="00486AF0" w:rsidRPr="004A6375">
        <w:rPr>
          <w:sz w:val="28"/>
          <w:szCs w:val="21"/>
          <w:lang w:val="uk-UA"/>
        </w:rPr>
        <w:t>ть з урахуванням того, що трансформаторна підстанція обслуговує всі будівлі комплексу</w:t>
      </w:r>
      <w:r w:rsidR="00375782" w:rsidRPr="004A6375">
        <w:rPr>
          <w:sz w:val="28"/>
          <w:szCs w:val="21"/>
          <w:lang w:val="uk-UA"/>
        </w:rPr>
        <w:t>,</w:t>
      </w:r>
      <w:r w:rsidR="00486AF0" w:rsidRPr="004A6375">
        <w:rPr>
          <w:sz w:val="28"/>
          <w:szCs w:val="21"/>
          <w:lang w:val="uk-UA"/>
        </w:rPr>
        <w:t xml:space="preserve"> та визначається в залежності від загальної кількості осіб, що постійно перебувають у трьох житлових будинках та продовольчому магазині з дворівневим підземним паркінгом</w:t>
      </w:r>
      <w:r w:rsidR="002F71FD" w:rsidRPr="004A6375">
        <w:rPr>
          <w:sz w:val="28"/>
          <w:szCs w:val="21"/>
          <w:lang w:val="uk-UA"/>
        </w:rPr>
        <w:t>, а також кількості людей, які періодично перебувають у трьох житлових будинках (на території комплексу)</w:t>
      </w:r>
      <w:r w:rsidR="00954B63" w:rsidRPr="004A6375">
        <w:rPr>
          <w:sz w:val="28"/>
          <w:szCs w:val="21"/>
          <w:lang w:val="uk-UA"/>
        </w:rPr>
        <w:t xml:space="preserve"> та паркінгу</w:t>
      </w:r>
      <w:r w:rsidR="00486AF0" w:rsidRPr="004A6375">
        <w:rPr>
          <w:sz w:val="28"/>
          <w:szCs w:val="21"/>
          <w:lang w:val="uk-UA"/>
        </w:rPr>
        <w:t>: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3</w:t>
      </w:r>
      <w:r w:rsidRPr="004A6375">
        <w:rPr>
          <w:sz w:val="28"/>
          <w:lang w:val="uk-UA"/>
        </w:rPr>
        <w:t xml:space="preserve"> = 3 х 206 + </w:t>
      </w:r>
      <w:r w:rsidR="002F71FD" w:rsidRPr="004A6375">
        <w:rPr>
          <w:sz w:val="28"/>
          <w:lang w:val="uk-UA"/>
        </w:rPr>
        <w:t>306+3×103</w:t>
      </w:r>
      <w:r w:rsidR="00D666DC" w:rsidRPr="004A6375">
        <w:rPr>
          <w:sz w:val="28"/>
          <w:lang w:val="uk-UA"/>
        </w:rPr>
        <w:t>+153</w:t>
      </w:r>
      <w:r w:rsidRPr="004A6375">
        <w:rPr>
          <w:sz w:val="28"/>
          <w:lang w:val="uk-UA"/>
        </w:rPr>
        <w:t xml:space="preserve"> = </w:t>
      </w:r>
      <w:r w:rsidR="00D666DC" w:rsidRPr="004A6375">
        <w:rPr>
          <w:sz w:val="28"/>
          <w:lang w:val="uk-UA"/>
        </w:rPr>
        <w:t>1386</w:t>
      </w:r>
      <w:r w:rsidRPr="004A6375">
        <w:rPr>
          <w:sz w:val="28"/>
          <w:lang w:val="uk-UA"/>
        </w:rPr>
        <w:t xml:space="preserve"> ос</w:t>
      </w:r>
      <w:r w:rsidR="005F7372" w:rsidRPr="004A6375">
        <w:rPr>
          <w:sz w:val="28"/>
          <w:lang w:val="uk-UA"/>
        </w:rPr>
        <w:t>о</w:t>
      </w:r>
      <w:r w:rsidRPr="004A6375">
        <w:rPr>
          <w:sz w:val="28"/>
          <w:lang w:val="uk-UA"/>
        </w:rPr>
        <w:t>б</w:t>
      </w:r>
      <w:r w:rsidR="005F7372" w:rsidRPr="004A6375">
        <w:rPr>
          <w:sz w:val="28"/>
          <w:lang w:val="uk-UA"/>
        </w:rPr>
        <w:t>и</w:t>
      </w:r>
      <w:r w:rsidRPr="004A6375">
        <w:rPr>
          <w:sz w:val="28"/>
          <w:lang w:val="uk-UA"/>
        </w:rPr>
        <w:t>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перебувають зовні, трансформаторна підстанція відноситься до класу наслідків (відповідальності) СС2.</w:t>
      </w:r>
    </w:p>
    <w:p w:rsidR="00486AF0" w:rsidRPr="004A6375" w:rsidRDefault="0086077C" w:rsidP="0029086E">
      <w:pPr>
        <w:shd w:val="clear" w:color="auto" w:fill="FFFFFF"/>
        <w:tabs>
          <w:tab w:val="left" w:pos="710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Б.3</w:t>
      </w:r>
      <w:r w:rsidR="00997461" w:rsidRPr="004A6375">
        <w:rPr>
          <w:b/>
          <w:sz w:val="28"/>
          <w:szCs w:val="21"/>
          <w:lang w:val="uk-UA"/>
        </w:rPr>
        <w:t>.3.</w:t>
      </w:r>
      <w:r w:rsidR="00427262" w:rsidRPr="004A6375">
        <w:rPr>
          <w:b/>
          <w:sz w:val="28"/>
          <w:szCs w:val="21"/>
          <w:lang w:val="uk-UA"/>
        </w:rPr>
        <w:t>3</w:t>
      </w:r>
      <w:r w:rsidR="00997461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Для визначення обсягу можливого економічного збитку розрахову</w:t>
      </w:r>
      <w:r w:rsidR="00997461" w:rsidRPr="004A6375">
        <w:rPr>
          <w:sz w:val="28"/>
          <w:szCs w:val="21"/>
          <w:lang w:val="uk-UA"/>
        </w:rPr>
        <w:t>ють</w:t>
      </w:r>
      <w:r w:rsidR="00486AF0" w:rsidRPr="004A6375">
        <w:rPr>
          <w:sz w:val="28"/>
          <w:szCs w:val="21"/>
          <w:lang w:val="uk-UA"/>
        </w:rPr>
        <w:t xml:space="preserve"> вартість спорудження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трансформаторної підстанції.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Загальна площа трансформаторної підстанції </w:t>
      </w:r>
      <w:r w:rsidR="00997461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</w:t>
      </w:r>
      <w:r w:rsidRPr="004A6375">
        <w:rPr>
          <w:sz w:val="28"/>
          <w:szCs w:val="21"/>
        </w:rPr>
        <w:t xml:space="preserve">60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>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За об'єктом-аналогом розрахункова вартість </w:t>
      </w:r>
      <w:r w:rsidR="00F51561" w:rsidRPr="004A6375">
        <w:rPr>
          <w:sz w:val="28"/>
          <w:szCs w:val="21"/>
          <w:lang w:val="uk-UA"/>
        </w:rPr>
        <w:t xml:space="preserve">спорудження </w:t>
      </w:r>
      <w:r w:rsidRPr="004A6375">
        <w:rPr>
          <w:sz w:val="28"/>
          <w:szCs w:val="21"/>
          <w:lang w:val="uk-UA"/>
        </w:rPr>
        <w:t xml:space="preserve">трансформаторної підстанції </w:t>
      </w:r>
      <w:r w:rsidR="00997461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</w:t>
      </w:r>
      <w:r w:rsidR="00257298" w:rsidRPr="004A6375">
        <w:rPr>
          <w:sz w:val="28"/>
          <w:szCs w:val="21"/>
          <w:lang w:val="uk-UA"/>
        </w:rPr>
        <w:t>3</w:t>
      </w:r>
      <w:r w:rsidR="005F7372" w:rsidRPr="004A6375">
        <w:rPr>
          <w:sz w:val="28"/>
          <w:szCs w:val="21"/>
          <w:lang w:val="uk-UA"/>
        </w:rPr>
        <w:t>0</w:t>
      </w:r>
      <w:r w:rsidRPr="004A6375">
        <w:rPr>
          <w:sz w:val="28"/>
          <w:szCs w:val="21"/>
        </w:rPr>
        <w:t xml:space="preserve">00 </w:t>
      </w:r>
      <w:r w:rsidRPr="004A6375">
        <w:rPr>
          <w:sz w:val="28"/>
          <w:szCs w:val="21"/>
          <w:lang w:val="uk-UA"/>
        </w:rPr>
        <w:t>тис. грн.</w:t>
      </w:r>
      <w:r w:rsidR="00997461" w:rsidRPr="004A6375">
        <w:rPr>
          <w:sz w:val="28"/>
          <w:szCs w:val="21"/>
          <w:lang w:val="uk-UA"/>
        </w:rPr>
        <w:t xml:space="preserve"> відповідно до Примітки 3</w:t>
      </w:r>
      <w:r w:rsidRPr="004A6375">
        <w:rPr>
          <w:sz w:val="28"/>
          <w:szCs w:val="21"/>
        </w:rPr>
        <w:t>.</w:t>
      </w:r>
    </w:p>
    <w:p w:rsidR="00486AF0" w:rsidRPr="004A6375" w:rsidRDefault="0086077C" w:rsidP="00997461">
      <w:pPr>
        <w:shd w:val="clear" w:color="auto" w:fill="FFFFFF"/>
        <w:tabs>
          <w:tab w:val="left" w:pos="710"/>
        </w:tabs>
        <w:suppressAutoHyphens/>
        <w:spacing w:line="360" w:lineRule="auto"/>
        <w:ind w:left="360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lastRenderedPageBreak/>
        <w:tab/>
        <w:t>Б.3</w:t>
      </w:r>
      <w:r w:rsidR="00997461" w:rsidRPr="004A6375">
        <w:rPr>
          <w:b/>
          <w:sz w:val="28"/>
          <w:szCs w:val="21"/>
          <w:lang w:val="uk-UA"/>
        </w:rPr>
        <w:t>.3.</w:t>
      </w:r>
      <w:r w:rsidR="00427262" w:rsidRPr="004A6375">
        <w:rPr>
          <w:b/>
          <w:sz w:val="28"/>
          <w:szCs w:val="21"/>
          <w:lang w:val="uk-UA"/>
        </w:rPr>
        <w:t>4</w:t>
      </w:r>
      <w:r w:rsidR="00997461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Прогнозовані збитки визначають за формулою </w:t>
      </w:r>
      <w:r w:rsidR="00486AF0" w:rsidRPr="004A6375">
        <w:rPr>
          <w:sz w:val="28"/>
          <w:szCs w:val="21"/>
        </w:rPr>
        <w:t>(5.</w:t>
      </w:r>
      <w:r w:rsidR="0048586E" w:rsidRPr="004A6375">
        <w:rPr>
          <w:sz w:val="28"/>
          <w:szCs w:val="21"/>
          <w:lang w:val="uk-UA"/>
        </w:rPr>
        <w:t>2</w:t>
      </w:r>
      <w:r w:rsidR="00486AF0" w:rsidRPr="004A6375">
        <w:rPr>
          <w:sz w:val="28"/>
          <w:szCs w:val="21"/>
        </w:rPr>
        <w:t>):</w:t>
      </w:r>
    </w:p>
    <w:p w:rsidR="0048586E" w:rsidRPr="004A6375" w:rsidRDefault="00DA5047" w:rsidP="0029086E">
      <w:pPr>
        <w:shd w:val="clear" w:color="auto" w:fill="FFFFFF"/>
        <w:tabs>
          <w:tab w:val="left" w:pos="754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ab/>
      </w:r>
      <w:r w:rsidR="0048586E" w:rsidRPr="004A6375">
        <w:rPr>
          <w:sz w:val="28"/>
          <w:szCs w:val="21"/>
          <w:lang w:val="uk-UA"/>
        </w:rPr>
        <w:t>Ф=0,225×Р</w:t>
      </w:r>
      <w:r w:rsidR="0048586E" w:rsidRPr="004A6375">
        <w:rPr>
          <w:sz w:val="28"/>
          <w:szCs w:val="21"/>
          <w:vertAlign w:val="subscript"/>
          <w:lang w:val="uk-UA"/>
        </w:rPr>
        <w:t>і</w:t>
      </w:r>
      <w:r w:rsidR="0048586E" w:rsidRPr="004A6375">
        <w:rPr>
          <w:sz w:val="28"/>
          <w:szCs w:val="21"/>
          <w:lang w:val="uk-UA"/>
        </w:rPr>
        <w:t>=0,225×3000=675,0 тис.грн.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Обсяг можливого економічного збитку у мінімальних заробітних платах складає:</w:t>
      </w:r>
    </w:p>
    <w:p w:rsidR="00486AF0" w:rsidRPr="004A6375" w:rsidRDefault="004861C5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2"/>
          <w:lang w:val="uk-UA"/>
        </w:rPr>
      </w:pPr>
      <w:r w:rsidRPr="004A6375">
        <w:rPr>
          <w:sz w:val="28"/>
          <w:szCs w:val="22"/>
          <w:lang w:val="uk-UA"/>
        </w:rPr>
        <w:t>675,0</w:t>
      </w:r>
      <w:r w:rsidR="00486AF0" w:rsidRPr="004A6375">
        <w:rPr>
          <w:sz w:val="28"/>
          <w:szCs w:val="22"/>
        </w:rPr>
        <w:t>/</w:t>
      </w:r>
      <w:r w:rsidR="00257298" w:rsidRPr="004A6375">
        <w:rPr>
          <w:sz w:val="28"/>
          <w:szCs w:val="22"/>
          <w:lang w:val="uk-UA"/>
        </w:rPr>
        <w:t>4,173</w:t>
      </w:r>
      <w:r w:rsidR="00486AF0" w:rsidRPr="004A6375">
        <w:rPr>
          <w:sz w:val="28"/>
          <w:szCs w:val="22"/>
          <w:lang w:val="uk-UA"/>
        </w:rPr>
        <w:t xml:space="preserve"> =</w:t>
      </w:r>
      <w:r w:rsidR="00486AF0" w:rsidRPr="004A6375">
        <w:rPr>
          <w:sz w:val="28"/>
          <w:szCs w:val="22"/>
        </w:rPr>
        <w:t xml:space="preserve"> </w:t>
      </w:r>
      <w:r w:rsidR="00257298" w:rsidRPr="004A6375">
        <w:rPr>
          <w:sz w:val="28"/>
          <w:szCs w:val="22"/>
          <w:lang w:val="uk-UA"/>
        </w:rPr>
        <w:t>161,75</w:t>
      </w:r>
      <w:r w:rsidR="00486AF0" w:rsidRPr="004A6375">
        <w:rPr>
          <w:sz w:val="28"/>
          <w:szCs w:val="22"/>
        </w:rPr>
        <w:t xml:space="preserve"> </w:t>
      </w:r>
      <w:r w:rsidR="00486AF0" w:rsidRPr="004A6375">
        <w:rPr>
          <w:sz w:val="28"/>
          <w:szCs w:val="22"/>
          <w:lang w:val="uk-UA"/>
        </w:rPr>
        <w:t>м.р.з.п.</w:t>
      </w:r>
    </w:p>
    <w:p w:rsidR="00655C9F" w:rsidRPr="00B4755F" w:rsidRDefault="00655C9F" w:rsidP="00655C9F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B4755F">
        <w:rPr>
          <w:sz w:val="24"/>
          <w:szCs w:val="24"/>
          <w:lang w:val="uk-UA"/>
        </w:rPr>
        <w:t>де 4,173  - відповідно до Примітки 1.</w:t>
      </w:r>
    </w:p>
    <w:p w:rsidR="00486AF0" w:rsidRPr="004A6375" w:rsidRDefault="00486AF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Відповідно до таблиці </w:t>
      </w:r>
      <w:r w:rsidRPr="004A6375">
        <w:rPr>
          <w:sz w:val="28"/>
          <w:szCs w:val="21"/>
        </w:rPr>
        <w:t xml:space="preserve">1 </w:t>
      </w:r>
      <w:r w:rsidRPr="004A6375">
        <w:rPr>
          <w:sz w:val="28"/>
          <w:szCs w:val="21"/>
          <w:lang w:val="uk-UA"/>
        </w:rPr>
        <w:t>будівля трансформаторної підстанції відноситься до класу наслідків (відповідальності) СС1</w:t>
      </w:r>
      <w:r w:rsidRPr="004A6375">
        <w:rPr>
          <w:sz w:val="28"/>
          <w:szCs w:val="21"/>
        </w:rPr>
        <w:t>.</w:t>
      </w:r>
    </w:p>
    <w:p w:rsidR="00486AF0" w:rsidRPr="004A6375" w:rsidRDefault="00CC3E4B" w:rsidP="00CC3E4B">
      <w:pPr>
        <w:shd w:val="clear" w:color="auto" w:fill="FFFFFF"/>
        <w:tabs>
          <w:tab w:val="left" w:pos="-142"/>
          <w:tab w:val="left" w:pos="0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tab/>
      </w:r>
      <w:r w:rsidR="0086077C">
        <w:rPr>
          <w:b/>
          <w:sz w:val="28"/>
          <w:szCs w:val="21"/>
          <w:lang w:val="uk-UA"/>
        </w:rPr>
        <w:t>Б.3</w:t>
      </w:r>
      <w:r w:rsidR="00427262" w:rsidRPr="004A6375">
        <w:rPr>
          <w:b/>
          <w:sz w:val="28"/>
          <w:szCs w:val="21"/>
          <w:lang w:val="uk-UA"/>
        </w:rPr>
        <w:t>.3.5</w:t>
      </w:r>
      <w:r w:rsidR="00427262" w:rsidRPr="004A6375"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 xml:space="preserve">Будівля трансформаторної підстанції не розташована в охоронній зоні </w:t>
      </w:r>
      <w:r w:rsidR="00600D5D" w:rsidRPr="004A6375">
        <w:rPr>
          <w:sz w:val="28"/>
          <w:szCs w:val="21"/>
          <w:lang w:val="uk-UA"/>
        </w:rPr>
        <w:t>пам’яток</w:t>
      </w:r>
      <w:r w:rsidR="00486AF0" w:rsidRPr="004A6375">
        <w:rPr>
          <w:sz w:val="28"/>
          <w:szCs w:val="21"/>
          <w:lang w:val="uk-UA"/>
        </w:rPr>
        <w:t xml:space="preserve"> культурної спадщини і не є </w:t>
      </w:r>
      <w:r w:rsidR="00600D5D" w:rsidRPr="004A6375">
        <w:rPr>
          <w:sz w:val="28"/>
          <w:szCs w:val="21"/>
          <w:lang w:val="uk-UA"/>
        </w:rPr>
        <w:t>пам’яткою</w:t>
      </w:r>
      <w:r w:rsidR="00486AF0" w:rsidRPr="004A6375">
        <w:rPr>
          <w:sz w:val="28"/>
          <w:szCs w:val="21"/>
          <w:lang w:val="uk-UA"/>
        </w:rPr>
        <w:t xml:space="preserve"> культурної спадщини.</w:t>
      </w:r>
    </w:p>
    <w:p w:rsidR="00486AF0" w:rsidRPr="004A6375" w:rsidRDefault="0086077C" w:rsidP="00CC3E4B">
      <w:pPr>
        <w:shd w:val="clear" w:color="auto" w:fill="FFFFFF"/>
        <w:tabs>
          <w:tab w:val="left" w:pos="-142"/>
          <w:tab w:val="left" w:pos="0"/>
        </w:tabs>
        <w:suppressAutoHyphens/>
        <w:spacing w:line="360" w:lineRule="auto"/>
        <w:jc w:val="both"/>
        <w:rPr>
          <w:sz w:val="28"/>
          <w:szCs w:val="21"/>
        </w:rPr>
      </w:pPr>
      <w:r>
        <w:rPr>
          <w:b/>
          <w:sz w:val="28"/>
          <w:szCs w:val="21"/>
          <w:lang w:val="uk-UA"/>
        </w:rPr>
        <w:tab/>
        <w:t>Б.3</w:t>
      </w:r>
      <w:r w:rsidR="00427262" w:rsidRPr="004A6375">
        <w:rPr>
          <w:b/>
          <w:sz w:val="28"/>
          <w:szCs w:val="21"/>
          <w:lang w:val="uk-UA"/>
        </w:rPr>
        <w:t>.3.6</w:t>
      </w:r>
      <w:r w:rsidR="00427262" w:rsidRPr="004A6375">
        <w:rPr>
          <w:sz w:val="28"/>
          <w:szCs w:val="21"/>
          <w:lang w:val="uk-UA"/>
        </w:rPr>
        <w:t xml:space="preserve"> В</w:t>
      </w:r>
      <w:r w:rsidR="00486AF0" w:rsidRPr="004A6375">
        <w:rPr>
          <w:sz w:val="28"/>
          <w:szCs w:val="21"/>
          <w:lang w:val="uk-UA"/>
        </w:rPr>
        <w:t>ідмова будівлі не впливає на припинення роботи об'єктів транспорту,</w:t>
      </w:r>
      <w:r w:rsidR="00486AF0" w:rsidRPr="004A6375">
        <w:rPr>
          <w:sz w:val="28"/>
          <w:szCs w:val="21"/>
        </w:rPr>
        <w:t xml:space="preserve"> </w:t>
      </w:r>
      <w:r w:rsidR="00486AF0" w:rsidRPr="004A6375">
        <w:rPr>
          <w:sz w:val="28"/>
          <w:szCs w:val="21"/>
          <w:lang w:val="uk-UA"/>
        </w:rPr>
        <w:t>зв'язку, енергетики загальнодержавного, регіонального рівнів.</w:t>
      </w:r>
    </w:p>
    <w:p w:rsidR="00D666DC" w:rsidRPr="004A6375" w:rsidRDefault="0086077C" w:rsidP="0029086E">
      <w:pPr>
        <w:shd w:val="clear" w:color="auto" w:fill="FFFFFF"/>
        <w:tabs>
          <w:tab w:val="left" w:pos="-142"/>
        </w:tabs>
        <w:suppressAutoHyphens/>
        <w:spacing w:line="360" w:lineRule="auto"/>
        <w:ind w:firstLine="709"/>
        <w:jc w:val="both"/>
        <w:rPr>
          <w:sz w:val="28"/>
        </w:rPr>
      </w:pPr>
      <w:r w:rsidRPr="0086077C">
        <w:rPr>
          <w:b/>
          <w:sz w:val="28"/>
          <w:szCs w:val="21"/>
          <w:lang w:val="uk-UA"/>
        </w:rPr>
        <w:t>Б.3.3.7</w:t>
      </w:r>
      <w:r>
        <w:rPr>
          <w:sz w:val="28"/>
          <w:szCs w:val="21"/>
          <w:lang w:val="uk-UA"/>
        </w:rPr>
        <w:t xml:space="preserve"> </w:t>
      </w:r>
      <w:r w:rsidR="00486AF0" w:rsidRPr="004A6375">
        <w:rPr>
          <w:sz w:val="28"/>
          <w:szCs w:val="21"/>
          <w:lang w:val="uk-UA"/>
        </w:rPr>
        <w:t>За всіма наведеними розрахунками характеристик можливих наслідків</w:t>
      </w:r>
      <w:r w:rsidR="0034329E" w:rsidRPr="004A6375">
        <w:rPr>
          <w:sz w:val="28"/>
          <w:szCs w:val="21"/>
          <w:lang w:val="uk-UA"/>
        </w:rPr>
        <w:t xml:space="preserve"> відмови</w:t>
      </w:r>
      <w:r w:rsidR="00486AF0" w:rsidRPr="004A6375">
        <w:rPr>
          <w:sz w:val="28"/>
          <w:szCs w:val="21"/>
          <w:lang w:val="uk-UA"/>
        </w:rPr>
        <w:t xml:space="preserve"> відповідно до таблиці </w:t>
      </w:r>
      <w:r w:rsidR="00486AF0" w:rsidRPr="004A6375">
        <w:rPr>
          <w:sz w:val="28"/>
          <w:szCs w:val="21"/>
        </w:rPr>
        <w:t xml:space="preserve">1 </w:t>
      </w:r>
      <w:r w:rsidR="00486AF0" w:rsidRPr="004A6375">
        <w:rPr>
          <w:sz w:val="28"/>
          <w:szCs w:val="21"/>
          <w:lang w:val="uk-UA"/>
        </w:rPr>
        <w:t>трансформаторна підстанція відноситься до класу наслідків (відповідальності) СС2.</w:t>
      </w:r>
    </w:p>
    <w:p w:rsidR="00427262" w:rsidRPr="0086077C" w:rsidRDefault="0086077C" w:rsidP="0086077C">
      <w:pPr>
        <w:pStyle w:val="1"/>
        <w:keepNext w:val="0"/>
        <w:suppressAutoHyphens/>
        <w:jc w:val="both"/>
        <w:rPr>
          <w:rFonts w:ascii="Arial" w:hAnsi="Arial" w:cs="Arial"/>
          <w:b w:val="0"/>
          <w:color w:val="auto"/>
          <w:szCs w:val="21"/>
        </w:rPr>
      </w:pPr>
      <w:r w:rsidRPr="0086077C">
        <w:rPr>
          <w:rFonts w:ascii="Arial" w:hAnsi="Arial" w:cs="Arial"/>
          <w:color w:val="auto"/>
          <w:szCs w:val="21"/>
          <w:lang w:val="ru-RU"/>
        </w:rPr>
        <w:t>Б.3.4</w:t>
      </w:r>
      <w:r>
        <w:rPr>
          <w:rFonts w:ascii="Arial" w:hAnsi="Arial" w:cs="Arial"/>
          <w:b w:val="0"/>
          <w:color w:val="auto"/>
          <w:szCs w:val="21"/>
          <w:lang w:val="ru-RU"/>
        </w:rPr>
        <w:t xml:space="preserve"> </w:t>
      </w:r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Кожний з трьох однакових </w:t>
      </w:r>
      <w:proofErr w:type="spellStart"/>
      <w:r w:rsidR="00486AF0" w:rsidRPr="004A6375">
        <w:rPr>
          <w:rFonts w:ascii="Arial" w:hAnsi="Arial" w:cs="Arial"/>
          <w:b w:val="0"/>
          <w:color w:val="auto"/>
          <w:szCs w:val="21"/>
        </w:rPr>
        <w:t>односекційних</w:t>
      </w:r>
      <w:proofErr w:type="spellEnd"/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 17-поверхових 102-квартирних житлових будинків, магазин з дворівневим </w:t>
      </w:r>
      <w:proofErr w:type="gramStart"/>
      <w:r w:rsidR="00486AF0" w:rsidRPr="004A6375">
        <w:rPr>
          <w:rFonts w:ascii="Arial" w:hAnsi="Arial" w:cs="Arial"/>
          <w:b w:val="0"/>
          <w:color w:val="auto"/>
          <w:szCs w:val="21"/>
        </w:rPr>
        <w:t>п</w:t>
      </w:r>
      <w:proofErr w:type="gramEnd"/>
      <w:r w:rsidR="00486AF0" w:rsidRPr="004A6375">
        <w:rPr>
          <w:rFonts w:ascii="Arial" w:hAnsi="Arial" w:cs="Arial"/>
          <w:b w:val="0"/>
          <w:color w:val="auto"/>
          <w:szCs w:val="21"/>
        </w:rPr>
        <w:t>ідземним паркінгом</w:t>
      </w:r>
      <w:r w:rsidR="00CC3E4B">
        <w:rPr>
          <w:rFonts w:ascii="Arial" w:hAnsi="Arial" w:cs="Arial"/>
          <w:b w:val="0"/>
          <w:color w:val="auto"/>
          <w:szCs w:val="21"/>
        </w:rPr>
        <w:t xml:space="preserve"> та трансформаторна підстанція як окремі будинки та будівлі</w:t>
      </w:r>
      <w:r w:rsidR="00486AF0" w:rsidRPr="004A6375">
        <w:rPr>
          <w:rFonts w:ascii="Arial" w:hAnsi="Arial" w:cs="Arial"/>
          <w:b w:val="0"/>
          <w:color w:val="auto"/>
          <w:szCs w:val="21"/>
        </w:rPr>
        <w:t xml:space="preserve"> відносяться до класу на</w:t>
      </w:r>
      <w:r w:rsidR="004A37E8" w:rsidRPr="004A6375">
        <w:rPr>
          <w:rFonts w:ascii="Arial" w:hAnsi="Arial" w:cs="Arial"/>
          <w:b w:val="0"/>
          <w:color w:val="auto"/>
          <w:szCs w:val="21"/>
        </w:rPr>
        <w:t>слідків (відповідальності) СС2.</w:t>
      </w:r>
    </w:p>
    <w:p w:rsidR="004A37E8" w:rsidRPr="004A6375" w:rsidRDefault="0086077C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86077C">
        <w:rPr>
          <w:b/>
          <w:sz w:val="28"/>
          <w:szCs w:val="21"/>
          <w:lang w:val="uk-UA"/>
        </w:rPr>
        <w:t>Б.4</w:t>
      </w:r>
      <w:r>
        <w:rPr>
          <w:sz w:val="28"/>
          <w:szCs w:val="21"/>
          <w:lang w:val="uk-UA"/>
        </w:rPr>
        <w:t xml:space="preserve"> </w:t>
      </w:r>
      <w:r w:rsidR="004A37E8" w:rsidRPr="004A6375">
        <w:rPr>
          <w:sz w:val="28"/>
          <w:szCs w:val="21"/>
          <w:lang w:val="uk-UA"/>
        </w:rPr>
        <w:t>Визначення класу наслідків (відповідальності) складської</w:t>
      </w:r>
      <w:r w:rsidR="00413DEB" w:rsidRPr="004A6375">
        <w:rPr>
          <w:sz w:val="28"/>
          <w:szCs w:val="21"/>
          <w:lang w:val="uk-UA"/>
        </w:rPr>
        <w:t xml:space="preserve"> будівлі</w:t>
      </w:r>
    </w:p>
    <w:p w:rsidR="00DA5F80" w:rsidRPr="004A6375" w:rsidRDefault="00413DEB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Загальна характеристика будівлі: складська будівля для зберігання поліграфічної продукції (книги) та канцелярських виробів прямокутна у плані  </w:t>
      </w:r>
      <w:r w:rsidR="003F47E8" w:rsidRPr="004A6375">
        <w:rPr>
          <w:sz w:val="28"/>
          <w:szCs w:val="21"/>
          <w:lang w:val="uk-UA"/>
        </w:rPr>
        <w:t xml:space="preserve">загальною площею 1300,6 кв.м. Конструктивна схема будівлі: </w:t>
      </w:r>
      <w:r w:rsidR="00756A4B" w:rsidRPr="004A6375">
        <w:rPr>
          <w:sz w:val="28"/>
          <w:szCs w:val="21"/>
          <w:lang w:val="uk-UA"/>
        </w:rPr>
        <w:t>д</w:t>
      </w:r>
      <w:r w:rsidR="003F47E8" w:rsidRPr="004A6375">
        <w:rPr>
          <w:sz w:val="28"/>
          <w:szCs w:val="21"/>
          <w:lang w:val="uk-UA"/>
        </w:rPr>
        <w:t>воповерхова (висота поверху 3 м), однопро</w:t>
      </w:r>
      <w:r w:rsidR="00C03EC6" w:rsidRPr="004A6375">
        <w:rPr>
          <w:sz w:val="28"/>
          <w:szCs w:val="21"/>
          <w:lang w:val="uk-UA"/>
        </w:rPr>
        <w:t>гінна</w:t>
      </w:r>
      <w:r w:rsidR="003F47E8" w:rsidRPr="004A6375">
        <w:rPr>
          <w:sz w:val="28"/>
          <w:szCs w:val="21"/>
          <w:lang w:val="uk-UA"/>
        </w:rPr>
        <w:t xml:space="preserve">, каркасна споруда зі змішаним каркасом (колони залізобетонні, покриття – сталеві ферми з легкими огороджувальними конструкціями покрівлі, огороджувальні конструкції стін – сендвіч-панелі). </w:t>
      </w:r>
      <w:r w:rsidR="006319AF" w:rsidRPr="004A6375">
        <w:rPr>
          <w:sz w:val="28"/>
          <w:szCs w:val="21"/>
          <w:lang w:val="uk-UA"/>
        </w:rPr>
        <w:t>Згідно з технічними умовами, запроектован</w:t>
      </w:r>
      <w:r w:rsidR="003F47E8" w:rsidRPr="004A6375">
        <w:rPr>
          <w:sz w:val="28"/>
          <w:szCs w:val="21"/>
          <w:lang w:val="uk-UA"/>
        </w:rPr>
        <w:t>е</w:t>
      </w:r>
      <w:r w:rsidR="006319AF" w:rsidRPr="004A6375">
        <w:rPr>
          <w:sz w:val="28"/>
          <w:szCs w:val="21"/>
          <w:lang w:val="uk-UA"/>
        </w:rPr>
        <w:t xml:space="preserve"> підключення будівлі складу до інженерних мереж </w:t>
      </w:r>
      <w:r w:rsidR="003F47E8" w:rsidRPr="004A6375">
        <w:rPr>
          <w:sz w:val="28"/>
          <w:szCs w:val="21"/>
          <w:lang w:val="uk-UA"/>
        </w:rPr>
        <w:t>населеного пункту</w:t>
      </w:r>
      <w:r w:rsidR="00DA5F80" w:rsidRPr="004A6375">
        <w:rPr>
          <w:sz w:val="28"/>
          <w:szCs w:val="21"/>
          <w:lang w:val="uk-UA"/>
        </w:rPr>
        <w:t>.</w:t>
      </w:r>
    </w:p>
    <w:p w:rsidR="00DA5F80" w:rsidRPr="004A6375" w:rsidRDefault="0086077C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lastRenderedPageBreak/>
        <w:t>Б.4</w:t>
      </w:r>
      <w:r w:rsidR="00427262" w:rsidRPr="004A6375">
        <w:rPr>
          <w:b/>
          <w:sz w:val="28"/>
          <w:szCs w:val="21"/>
          <w:lang w:val="uk-UA"/>
        </w:rPr>
        <w:t>.1</w:t>
      </w:r>
      <w:r w:rsidR="00C03EC6" w:rsidRPr="004A6375">
        <w:rPr>
          <w:sz w:val="28"/>
          <w:szCs w:val="21"/>
          <w:lang w:val="uk-UA"/>
        </w:rPr>
        <w:t xml:space="preserve"> </w:t>
      </w:r>
      <w:r w:rsidR="006319AF" w:rsidRPr="004A6375">
        <w:rPr>
          <w:sz w:val="28"/>
          <w:szCs w:val="21"/>
          <w:lang w:val="uk-UA"/>
        </w:rPr>
        <w:t xml:space="preserve">Згідно з технологічними </w:t>
      </w:r>
      <w:r w:rsidR="001F169B" w:rsidRPr="004A6375">
        <w:rPr>
          <w:sz w:val="28"/>
          <w:szCs w:val="21"/>
          <w:lang w:val="uk-UA"/>
        </w:rPr>
        <w:t>рішеннями</w:t>
      </w:r>
      <w:r w:rsidR="003F47E8" w:rsidRPr="004A6375">
        <w:rPr>
          <w:sz w:val="28"/>
          <w:szCs w:val="21"/>
          <w:lang w:val="uk-UA"/>
        </w:rPr>
        <w:t xml:space="preserve"> </w:t>
      </w:r>
      <w:r w:rsidR="006319AF" w:rsidRPr="004A6375">
        <w:rPr>
          <w:sz w:val="28"/>
          <w:szCs w:val="21"/>
          <w:lang w:val="uk-UA"/>
        </w:rPr>
        <w:t xml:space="preserve">режим роботи складу – </w:t>
      </w:r>
      <w:r w:rsidR="00427262" w:rsidRPr="004A6375">
        <w:rPr>
          <w:sz w:val="28"/>
          <w:szCs w:val="21"/>
          <w:lang w:val="uk-UA"/>
        </w:rPr>
        <w:br/>
      </w:r>
      <w:r w:rsidR="003F47E8" w:rsidRPr="004A6375">
        <w:rPr>
          <w:sz w:val="28"/>
          <w:szCs w:val="21"/>
          <w:lang w:val="uk-UA"/>
        </w:rPr>
        <w:t>8</w:t>
      </w:r>
      <w:r w:rsidR="00427262" w:rsidRPr="004A6375">
        <w:rPr>
          <w:sz w:val="28"/>
          <w:szCs w:val="21"/>
          <w:lang w:val="uk-UA"/>
        </w:rPr>
        <w:t xml:space="preserve"> </w:t>
      </w:r>
      <w:r w:rsidR="003F47E8" w:rsidRPr="004A6375">
        <w:rPr>
          <w:sz w:val="28"/>
          <w:szCs w:val="21"/>
          <w:lang w:val="uk-UA"/>
        </w:rPr>
        <w:t>год</w:t>
      </w:r>
      <w:r w:rsidR="00427262" w:rsidRPr="004A6375">
        <w:rPr>
          <w:sz w:val="28"/>
          <w:szCs w:val="21"/>
          <w:lang w:val="uk-UA"/>
        </w:rPr>
        <w:t>.</w:t>
      </w:r>
      <w:r w:rsidR="006319AF" w:rsidRPr="004A6375">
        <w:rPr>
          <w:sz w:val="28"/>
          <w:szCs w:val="21"/>
          <w:lang w:val="uk-UA"/>
        </w:rPr>
        <w:t xml:space="preserve">, кількість співробітників  </w:t>
      </w:r>
      <w:r w:rsidR="00427262" w:rsidRPr="004A6375">
        <w:rPr>
          <w:sz w:val="28"/>
          <w:szCs w:val="21"/>
          <w:lang w:val="uk-UA"/>
        </w:rPr>
        <w:t>становить</w:t>
      </w:r>
      <w:r w:rsidR="006319AF" w:rsidRPr="004A6375">
        <w:rPr>
          <w:sz w:val="28"/>
          <w:szCs w:val="21"/>
          <w:lang w:val="uk-UA"/>
        </w:rPr>
        <w:t xml:space="preserve"> </w:t>
      </w:r>
      <w:r w:rsidR="001F169B" w:rsidRPr="004A6375">
        <w:rPr>
          <w:sz w:val="28"/>
          <w:szCs w:val="21"/>
          <w:lang w:val="uk-UA"/>
        </w:rPr>
        <w:t>20 осіб:</w:t>
      </w:r>
    </w:p>
    <w:p w:rsidR="00D159AA" w:rsidRPr="004A6375" w:rsidRDefault="001F169B" w:rsidP="0029086E">
      <w:pPr>
        <w:shd w:val="clear" w:color="auto" w:fill="FFFFFF"/>
        <w:tabs>
          <w:tab w:val="left" w:pos="643"/>
        </w:tabs>
        <w:suppressAutoHyphens/>
        <w:spacing w:line="360" w:lineRule="auto"/>
        <w:jc w:val="both"/>
        <w:rPr>
          <w:sz w:val="28"/>
          <w:szCs w:val="21"/>
          <w:lang w:val="uk-UA"/>
        </w:rPr>
      </w:pPr>
      <w:r w:rsidRPr="004A6375">
        <w:rPr>
          <w:i/>
          <w:iCs/>
          <w:sz w:val="28"/>
          <w:szCs w:val="21"/>
          <w:lang w:val="uk-UA"/>
        </w:rPr>
        <w:tab/>
      </w:r>
      <w:r w:rsidR="00D159AA" w:rsidRPr="004A6375">
        <w:rPr>
          <w:i/>
          <w:iCs/>
          <w:sz w:val="28"/>
          <w:szCs w:val="21"/>
          <w:lang w:val="uk-UA"/>
        </w:rPr>
        <w:t>N</w:t>
      </w:r>
      <w:r w:rsidR="00D159AA" w:rsidRPr="004A6375">
        <w:rPr>
          <w:sz w:val="28"/>
          <w:szCs w:val="21"/>
          <w:vertAlign w:val="subscript"/>
          <w:lang w:val="uk-UA"/>
        </w:rPr>
        <w:t>1 складу</w:t>
      </w:r>
      <w:r w:rsidR="00D159AA" w:rsidRPr="004A6375">
        <w:rPr>
          <w:sz w:val="28"/>
          <w:szCs w:val="21"/>
          <w:lang w:val="uk-UA"/>
        </w:rPr>
        <w:t xml:space="preserve"> = 20 осіб.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постійно перебувають на об'єкті, будівля складу відноситься до класу наслідків (відповідальності) СС1.</w:t>
      </w:r>
    </w:p>
    <w:p w:rsidR="00D159AA" w:rsidRPr="004A6375" w:rsidRDefault="0086077C" w:rsidP="0029086E">
      <w:pPr>
        <w:shd w:val="clear" w:color="auto" w:fill="FFFFFF"/>
        <w:tabs>
          <w:tab w:val="left" w:pos="624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>
        <w:rPr>
          <w:b/>
          <w:sz w:val="28"/>
          <w:szCs w:val="21"/>
          <w:lang w:val="uk-UA"/>
        </w:rPr>
        <w:t>Б.4</w:t>
      </w:r>
      <w:r w:rsidR="00427262" w:rsidRPr="004A6375">
        <w:rPr>
          <w:b/>
          <w:sz w:val="28"/>
          <w:szCs w:val="21"/>
          <w:lang w:val="uk-UA"/>
        </w:rPr>
        <w:t>.</w:t>
      </w:r>
      <w:r w:rsidR="00484926">
        <w:rPr>
          <w:b/>
          <w:sz w:val="28"/>
          <w:szCs w:val="21"/>
          <w:lang w:val="uk-UA"/>
        </w:rPr>
        <w:t>2</w:t>
      </w:r>
      <w:r w:rsidR="00D159AA" w:rsidRPr="004A6375">
        <w:rPr>
          <w:sz w:val="28"/>
          <w:szCs w:val="21"/>
          <w:lang w:val="uk-UA"/>
        </w:rPr>
        <w:t xml:space="preserve"> Визнача</w:t>
      </w:r>
      <w:r w:rsidR="00427262" w:rsidRPr="004A6375">
        <w:rPr>
          <w:sz w:val="28"/>
          <w:szCs w:val="21"/>
          <w:lang w:val="uk-UA"/>
        </w:rPr>
        <w:t>ють</w:t>
      </w:r>
      <w:r w:rsidR="00D159AA" w:rsidRPr="004A6375">
        <w:rPr>
          <w:sz w:val="28"/>
          <w:szCs w:val="21"/>
          <w:lang w:val="uk-UA"/>
        </w:rPr>
        <w:t xml:space="preserve"> кількість осіб, які періодично перебувають у будівлі складу</w:t>
      </w:r>
      <w:r w:rsidR="001F169B" w:rsidRPr="004A6375">
        <w:rPr>
          <w:sz w:val="28"/>
          <w:szCs w:val="21"/>
          <w:lang w:val="uk-UA"/>
        </w:rPr>
        <w:t>,</w:t>
      </w:r>
      <w:r w:rsidR="00D159AA" w:rsidRPr="004A6375">
        <w:rPr>
          <w:sz w:val="28"/>
          <w:szCs w:val="21"/>
          <w:lang w:val="uk-UA"/>
        </w:rPr>
        <w:t xml:space="preserve"> </w:t>
      </w:r>
      <w:r w:rsidR="00D159AA" w:rsidRPr="004A6375">
        <w:rPr>
          <w:i/>
          <w:iCs/>
          <w:sz w:val="32"/>
          <w:szCs w:val="32"/>
          <w:lang w:val="en-US"/>
        </w:rPr>
        <w:t>N</w:t>
      </w:r>
      <w:r w:rsidR="00D159AA" w:rsidRPr="004A6375">
        <w:rPr>
          <w:sz w:val="32"/>
          <w:szCs w:val="32"/>
          <w:vertAlign w:val="subscript"/>
          <w:lang w:val="uk-UA"/>
        </w:rPr>
        <w:t>2</w:t>
      </w:r>
      <w:r w:rsidR="00D159AA" w:rsidRPr="004A6375">
        <w:rPr>
          <w:sz w:val="28"/>
          <w:szCs w:val="21"/>
          <w:lang w:val="uk-UA"/>
        </w:rPr>
        <w:t xml:space="preserve">. </w:t>
      </w:r>
      <w:r w:rsidR="00427262" w:rsidRPr="004A6375">
        <w:rPr>
          <w:sz w:val="28"/>
          <w:szCs w:val="21"/>
          <w:lang w:val="uk-UA"/>
        </w:rPr>
        <w:t>О</w:t>
      </w:r>
      <w:r w:rsidR="00D159AA" w:rsidRPr="004A6375">
        <w:rPr>
          <w:sz w:val="28"/>
          <w:szCs w:val="21"/>
          <w:lang w:val="uk-UA"/>
        </w:rPr>
        <w:t xml:space="preserve">соби, які періодично можуть знаходитися у </w:t>
      </w:r>
      <w:r w:rsidR="001F169B" w:rsidRPr="004A6375">
        <w:rPr>
          <w:sz w:val="28"/>
          <w:szCs w:val="21"/>
          <w:lang w:val="uk-UA"/>
        </w:rPr>
        <w:t>будівлі складу,</w:t>
      </w:r>
      <w:r w:rsidR="00D159AA" w:rsidRPr="004A6375">
        <w:rPr>
          <w:sz w:val="28"/>
          <w:szCs w:val="21"/>
          <w:lang w:val="uk-UA"/>
        </w:rPr>
        <w:t xml:space="preserve"> є експедитори (водії)</w:t>
      </w:r>
      <w:r w:rsidR="003F47E8" w:rsidRPr="004A6375">
        <w:rPr>
          <w:sz w:val="28"/>
          <w:szCs w:val="21"/>
          <w:lang w:val="uk-UA"/>
        </w:rPr>
        <w:t xml:space="preserve"> </w:t>
      </w:r>
      <w:r w:rsidR="00756A4B" w:rsidRPr="004A6375">
        <w:rPr>
          <w:sz w:val="28"/>
          <w:szCs w:val="21"/>
          <w:lang w:val="uk-UA"/>
        </w:rPr>
        <w:t>то</w:t>
      </w:r>
      <w:r w:rsidR="00954B63" w:rsidRPr="004A6375">
        <w:rPr>
          <w:sz w:val="28"/>
          <w:szCs w:val="21"/>
          <w:lang w:val="uk-UA"/>
        </w:rPr>
        <w:t>що</w:t>
      </w:r>
      <w:r w:rsidR="00D159AA" w:rsidRPr="004A6375">
        <w:rPr>
          <w:sz w:val="28"/>
          <w:szCs w:val="21"/>
          <w:lang w:val="uk-UA"/>
        </w:rPr>
        <w:t xml:space="preserve">. </w:t>
      </w:r>
      <w:r w:rsidR="00427262" w:rsidRPr="004A6375">
        <w:rPr>
          <w:sz w:val="28"/>
          <w:szCs w:val="21"/>
          <w:lang w:val="uk-UA"/>
        </w:rPr>
        <w:t>Враховуючи</w:t>
      </w:r>
      <w:r w:rsidR="00D159AA" w:rsidRPr="004A6375">
        <w:rPr>
          <w:sz w:val="28"/>
          <w:szCs w:val="21"/>
          <w:lang w:val="uk-UA"/>
        </w:rPr>
        <w:t xml:space="preserve"> максимальн</w:t>
      </w:r>
      <w:r w:rsidR="00427262" w:rsidRPr="004A6375">
        <w:rPr>
          <w:sz w:val="28"/>
          <w:szCs w:val="21"/>
          <w:lang w:val="uk-UA"/>
        </w:rPr>
        <w:t>у</w:t>
      </w:r>
      <w:r w:rsidR="00D159AA" w:rsidRPr="004A6375">
        <w:rPr>
          <w:sz w:val="28"/>
          <w:szCs w:val="21"/>
          <w:lang w:val="uk-UA"/>
        </w:rPr>
        <w:t xml:space="preserve"> кільк</w:t>
      </w:r>
      <w:r w:rsidR="00427262" w:rsidRPr="004A6375">
        <w:rPr>
          <w:sz w:val="28"/>
          <w:szCs w:val="21"/>
          <w:lang w:val="uk-UA"/>
        </w:rPr>
        <w:t>і</w:t>
      </w:r>
      <w:r w:rsidR="00D159AA" w:rsidRPr="004A6375">
        <w:rPr>
          <w:sz w:val="28"/>
          <w:szCs w:val="21"/>
          <w:lang w:val="uk-UA"/>
        </w:rPr>
        <w:t>сті в</w:t>
      </w:r>
      <w:r w:rsidR="008361F8" w:rsidRPr="004A6375">
        <w:rPr>
          <w:sz w:val="28"/>
          <w:szCs w:val="21"/>
          <w:lang w:val="uk-UA"/>
        </w:rPr>
        <w:t>і</w:t>
      </w:r>
      <w:r w:rsidR="00D159AA" w:rsidRPr="004A6375">
        <w:rPr>
          <w:sz w:val="28"/>
          <w:szCs w:val="21"/>
          <w:lang w:val="uk-UA"/>
        </w:rPr>
        <w:t>двантажень продукції в зміну, кількість осіб, які періодично перебувають у будівлі складу</w:t>
      </w:r>
      <w:r w:rsidR="00427262" w:rsidRPr="004A6375">
        <w:rPr>
          <w:sz w:val="28"/>
          <w:szCs w:val="21"/>
          <w:lang w:val="uk-UA"/>
        </w:rPr>
        <w:t>, є</w:t>
      </w:r>
      <w:r w:rsidR="001F169B" w:rsidRPr="004A6375">
        <w:rPr>
          <w:sz w:val="28"/>
          <w:szCs w:val="21"/>
          <w:lang w:val="uk-UA"/>
        </w:rPr>
        <w:t>: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= </w:t>
      </w:r>
      <w:r w:rsidR="008361F8" w:rsidRPr="004A6375">
        <w:rPr>
          <w:sz w:val="28"/>
          <w:szCs w:val="21"/>
          <w:lang w:val="uk-UA"/>
        </w:rPr>
        <w:t>2</w:t>
      </w:r>
      <w:r w:rsidRPr="004A6375">
        <w:rPr>
          <w:sz w:val="28"/>
          <w:szCs w:val="21"/>
          <w:lang w:val="uk-UA"/>
        </w:rPr>
        <w:t>0 осіб.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періодично перебувають на об'єкті, будівля складу відноситься до класу наслідків (відповідальності) СС1.</w:t>
      </w:r>
    </w:p>
    <w:p w:rsidR="00D159AA" w:rsidRPr="004A6375" w:rsidRDefault="0086077C" w:rsidP="0029086E">
      <w:pPr>
        <w:shd w:val="clear" w:color="auto" w:fill="FFFFFF"/>
        <w:tabs>
          <w:tab w:val="left" w:pos="696"/>
        </w:tabs>
        <w:suppressAutoHyphens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sz w:val="28"/>
          <w:szCs w:val="21"/>
          <w:lang w:val="uk-UA"/>
        </w:rPr>
        <w:t>Б.4</w:t>
      </w:r>
      <w:r w:rsidR="00E21863" w:rsidRPr="004A6375">
        <w:rPr>
          <w:b/>
          <w:sz w:val="28"/>
          <w:szCs w:val="21"/>
          <w:lang w:val="uk-UA"/>
        </w:rPr>
        <w:t>.3</w:t>
      </w:r>
      <w:r w:rsidR="00D159AA" w:rsidRPr="004A6375">
        <w:rPr>
          <w:sz w:val="28"/>
          <w:szCs w:val="21"/>
          <w:lang w:val="uk-UA"/>
        </w:rPr>
        <w:t xml:space="preserve"> </w:t>
      </w:r>
      <w:r w:rsidR="00C03EC6" w:rsidRPr="004A6375">
        <w:rPr>
          <w:sz w:val="28"/>
          <w:szCs w:val="21"/>
          <w:lang w:val="uk-UA"/>
        </w:rPr>
        <w:t xml:space="preserve">Кількість осіб, які перебувають зовні об'єкта </w:t>
      </w:r>
      <w:r w:rsidR="00C03EC6" w:rsidRPr="004A6375">
        <w:rPr>
          <w:i/>
          <w:iCs/>
          <w:sz w:val="28"/>
          <w:szCs w:val="21"/>
          <w:lang w:val="uk-UA"/>
        </w:rPr>
        <w:t>N</w:t>
      </w:r>
      <w:r w:rsidR="00C03EC6" w:rsidRPr="004A6375">
        <w:rPr>
          <w:sz w:val="28"/>
          <w:szCs w:val="21"/>
          <w:vertAlign w:val="subscript"/>
          <w:lang w:val="uk-UA"/>
        </w:rPr>
        <w:t>3</w:t>
      </w:r>
      <w:r w:rsidR="00C03EC6" w:rsidRPr="004A6375">
        <w:rPr>
          <w:sz w:val="28"/>
          <w:szCs w:val="21"/>
          <w:lang w:val="uk-UA"/>
        </w:rPr>
        <w:t xml:space="preserve">  складається з людей, які постійно та тимчасово перебувають на об’єкті: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i/>
          <w:iCs/>
          <w:sz w:val="32"/>
          <w:szCs w:val="32"/>
          <w:lang w:val="uk-UA"/>
        </w:rPr>
        <w:t>N</w:t>
      </w:r>
      <w:r w:rsidRPr="004A6375">
        <w:rPr>
          <w:sz w:val="32"/>
          <w:szCs w:val="32"/>
          <w:vertAlign w:val="subscript"/>
          <w:lang w:val="uk-UA"/>
        </w:rPr>
        <w:t>3</w:t>
      </w:r>
      <w:r w:rsidRPr="004A6375">
        <w:rPr>
          <w:sz w:val="28"/>
          <w:szCs w:val="21"/>
          <w:lang w:val="uk-UA"/>
        </w:rPr>
        <w:t xml:space="preserve"> = </w:t>
      </w:r>
      <w:r w:rsidR="00C03EC6" w:rsidRPr="004A6375">
        <w:rPr>
          <w:sz w:val="28"/>
          <w:szCs w:val="21"/>
          <w:lang w:val="uk-UA"/>
        </w:rPr>
        <w:t>20+20=40</w:t>
      </w:r>
      <w:r w:rsidR="00FE4F95" w:rsidRPr="004A6375">
        <w:rPr>
          <w:sz w:val="28"/>
          <w:szCs w:val="21"/>
          <w:lang w:val="uk-UA"/>
        </w:rPr>
        <w:t xml:space="preserve"> осіб.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lang w:val="uk-UA"/>
        </w:rPr>
      </w:pPr>
      <w:r w:rsidRPr="004A6375">
        <w:rPr>
          <w:sz w:val="28"/>
          <w:szCs w:val="21"/>
          <w:lang w:val="uk-UA"/>
        </w:rPr>
        <w:t>За кількістю осіб, які перебувають зовні об'єкта, будівля складу відноситься до класу наслідків (відповідальності) СС1.</w:t>
      </w:r>
    </w:p>
    <w:p w:rsidR="00D159AA" w:rsidRPr="004A6375" w:rsidRDefault="0086077C" w:rsidP="0029086E">
      <w:pPr>
        <w:shd w:val="clear" w:color="auto" w:fill="FFFFFF"/>
        <w:tabs>
          <w:tab w:val="left" w:pos="773"/>
        </w:tabs>
        <w:suppressAutoHyphens/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1"/>
          <w:lang w:val="uk-UA"/>
        </w:rPr>
        <w:t>Б.4</w:t>
      </w:r>
      <w:r w:rsidR="00E21863" w:rsidRPr="004A6375">
        <w:rPr>
          <w:b/>
          <w:sz w:val="28"/>
          <w:szCs w:val="21"/>
          <w:lang w:val="uk-UA"/>
        </w:rPr>
        <w:t>.4</w:t>
      </w:r>
      <w:r w:rsidR="00D159AA" w:rsidRPr="004A6375">
        <w:rPr>
          <w:sz w:val="28"/>
          <w:szCs w:val="21"/>
        </w:rPr>
        <w:t xml:space="preserve"> </w:t>
      </w:r>
      <w:r w:rsidR="00D159AA" w:rsidRPr="004A6375">
        <w:rPr>
          <w:sz w:val="28"/>
          <w:szCs w:val="21"/>
          <w:lang w:val="uk-UA"/>
        </w:rPr>
        <w:t>Для визначення обсягу можливого економічного збитку визнача</w:t>
      </w:r>
      <w:r w:rsidR="00E21863" w:rsidRPr="004A6375">
        <w:rPr>
          <w:sz w:val="28"/>
          <w:szCs w:val="21"/>
          <w:lang w:val="uk-UA"/>
        </w:rPr>
        <w:t>ють</w:t>
      </w:r>
      <w:r w:rsidR="00D159AA" w:rsidRPr="004A6375">
        <w:rPr>
          <w:sz w:val="28"/>
          <w:szCs w:val="21"/>
          <w:lang w:val="uk-UA"/>
        </w:rPr>
        <w:t xml:space="preserve"> орієнтовну вартість </w:t>
      </w:r>
      <w:r w:rsidR="00FC4DAD" w:rsidRPr="004A6375">
        <w:rPr>
          <w:sz w:val="28"/>
          <w:szCs w:val="21"/>
          <w:lang w:val="uk-UA"/>
        </w:rPr>
        <w:t xml:space="preserve">спорудження </w:t>
      </w:r>
      <w:r w:rsidR="00D159AA" w:rsidRPr="004A6375">
        <w:rPr>
          <w:sz w:val="28"/>
          <w:szCs w:val="21"/>
          <w:lang w:val="uk-UA"/>
        </w:rPr>
        <w:t>будівлі складу.</w:t>
      </w:r>
    </w:p>
    <w:p w:rsidR="006F4E36" w:rsidRPr="0086077C" w:rsidRDefault="00D159AA" w:rsidP="0086077C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За об'єктом-аналогом </w:t>
      </w:r>
      <w:r w:rsidR="00992068" w:rsidRPr="004A6375">
        <w:rPr>
          <w:sz w:val="28"/>
          <w:szCs w:val="21"/>
          <w:lang w:val="uk-UA"/>
        </w:rPr>
        <w:t>будівлі складу</w:t>
      </w:r>
      <w:r w:rsidRPr="004A6375">
        <w:rPr>
          <w:sz w:val="28"/>
          <w:szCs w:val="21"/>
          <w:lang w:val="uk-UA"/>
        </w:rPr>
        <w:t xml:space="preserve"> вартість </w:t>
      </w:r>
      <w:r w:rsidR="00FC4DAD" w:rsidRPr="004A6375">
        <w:rPr>
          <w:sz w:val="28"/>
          <w:szCs w:val="21"/>
          <w:lang w:val="uk-UA"/>
        </w:rPr>
        <w:t xml:space="preserve">спорудження </w:t>
      </w:r>
      <w:r w:rsidRPr="004A6375">
        <w:rPr>
          <w:sz w:val="28"/>
          <w:szCs w:val="21"/>
        </w:rPr>
        <w:t xml:space="preserve">1 </w:t>
      </w:r>
      <w:r w:rsidRPr="004A6375">
        <w:rPr>
          <w:sz w:val="28"/>
          <w:szCs w:val="21"/>
          <w:lang w:val="uk-UA"/>
        </w:rPr>
        <w:t>м</w:t>
      </w:r>
      <w:r w:rsidRPr="004A6375">
        <w:rPr>
          <w:sz w:val="28"/>
          <w:szCs w:val="21"/>
          <w:vertAlign w:val="superscript"/>
          <w:lang w:val="uk-UA"/>
        </w:rPr>
        <w:t>2</w:t>
      </w:r>
      <w:r w:rsidRPr="004A6375">
        <w:rPr>
          <w:sz w:val="28"/>
          <w:szCs w:val="21"/>
          <w:lang w:val="uk-UA"/>
        </w:rPr>
        <w:t xml:space="preserve"> загальної </w:t>
      </w:r>
      <w:r w:rsidR="00484926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площі </w:t>
      </w:r>
      <w:r w:rsidR="00484926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з </w:t>
      </w:r>
      <w:r w:rsidR="00484926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урахуванням </w:t>
      </w:r>
      <w:r w:rsidR="00484926">
        <w:rPr>
          <w:sz w:val="28"/>
          <w:szCs w:val="21"/>
          <w:lang w:val="uk-UA"/>
        </w:rPr>
        <w:t xml:space="preserve">  </w:t>
      </w:r>
      <w:r w:rsidR="00FC4DAD" w:rsidRPr="004A6375">
        <w:rPr>
          <w:sz w:val="28"/>
          <w:szCs w:val="21"/>
          <w:lang w:val="uk-UA"/>
        </w:rPr>
        <w:t xml:space="preserve">вартості </w:t>
      </w:r>
      <w:r w:rsidR="00484926">
        <w:rPr>
          <w:sz w:val="28"/>
          <w:szCs w:val="21"/>
          <w:lang w:val="uk-UA"/>
        </w:rPr>
        <w:t xml:space="preserve">  </w:t>
      </w:r>
      <w:r w:rsidRPr="004A6375">
        <w:rPr>
          <w:sz w:val="28"/>
          <w:szCs w:val="21"/>
          <w:lang w:val="uk-UA"/>
        </w:rPr>
        <w:t xml:space="preserve">обладнання </w:t>
      </w:r>
      <w:r w:rsidR="00484926">
        <w:rPr>
          <w:sz w:val="28"/>
          <w:szCs w:val="21"/>
          <w:lang w:val="uk-UA"/>
        </w:rPr>
        <w:t xml:space="preserve">   </w:t>
      </w:r>
      <w:r w:rsidR="00E21863" w:rsidRPr="004A6375">
        <w:rPr>
          <w:sz w:val="28"/>
          <w:szCs w:val="21"/>
          <w:lang w:val="uk-UA"/>
        </w:rPr>
        <w:t>становить</w:t>
      </w:r>
      <w:r w:rsidRPr="004A6375">
        <w:rPr>
          <w:sz w:val="28"/>
          <w:szCs w:val="21"/>
          <w:lang w:val="uk-UA"/>
        </w:rPr>
        <w:t xml:space="preserve"> </w:t>
      </w:r>
      <w:r w:rsidR="00992068" w:rsidRPr="004A6375">
        <w:rPr>
          <w:sz w:val="28"/>
          <w:szCs w:val="21"/>
          <w:lang w:val="uk-UA"/>
        </w:rPr>
        <w:t>10</w:t>
      </w:r>
      <w:r w:rsidR="00C03EC6" w:rsidRPr="004A6375">
        <w:rPr>
          <w:sz w:val="28"/>
          <w:szCs w:val="21"/>
          <w:lang w:val="uk-UA"/>
        </w:rPr>
        <w:t>,</w:t>
      </w:r>
      <w:r w:rsidR="00992068" w:rsidRPr="004A6375">
        <w:rPr>
          <w:sz w:val="28"/>
          <w:szCs w:val="21"/>
          <w:lang w:val="uk-UA"/>
        </w:rPr>
        <w:t>000</w:t>
      </w:r>
      <w:r w:rsidRPr="004A6375">
        <w:rPr>
          <w:sz w:val="28"/>
          <w:szCs w:val="21"/>
        </w:rPr>
        <w:t xml:space="preserve"> </w:t>
      </w:r>
      <w:proofErr w:type="spellStart"/>
      <w:r w:rsidR="00C03EC6" w:rsidRPr="004A6375">
        <w:rPr>
          <w:sz w:val="28"/>
          <w:szCs w:val="21"/>
          <w:lang w:val="uk-UA"/>
        </w:rPr>
        <w:t>тис.</w:t>
      </w:r>
      <w:r w:rsidRPr="004A6375">
        <w:rPr>
          <w:sz w:val="28"/>
          <w:szCs w:val="21"/>
          <w:lang w:val="uk-UA"/>
        </w:rPr>
        <w:t>грн</w:t>
      </w:r>
      <w:proofErr w:type="spellEnd"/>
      <w:r w:rsidRPr="004A6375">
        <w:rPr>
          <w:sz w:val="28"/>
          <w:szCs w:val="21"/>
          <w:lang w:val="uk-UA"/>
        </w:rPr>
        <w:t>.</w:t>
      </w:r>
      <w:r w:rsidR="00E21863" w:rsidRPr="004A6375">
        <w:rPr>
          <w:sz w:val="28"/>
          <w:szCs w:val="21"/>
          <w:lang w:val="uk-UA"/>
        </w:rPr>
        <w:t xml:space="preserve"> відповідно до Примітки 3</w:t>
      </w:r>
      <w:r w:rsidRPr="004A6375">
        <w:rPr>
          <w:sz w:val="28"/>
          <w:szCs w:val="21"/>
          <w:lang w:val="uk-UA"/>
        </w:rPr>
        <w:t xml:space="preserve">. 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 xml:space="preserve">Розрахункова вартість </w:t>
      </w:r>
      <w:r w:rsidR="00FC4DAD" w:rsidRPr="004A6375">
        <w:rPr>
          <w:sz w:val="28"/>
          <w:szCs w:val="21"/>
          <w:lang w:val="uk-UA"/>
        </w:rPr>
        <w:t xml:space="preserve">спорудження </w:t>
      </w:r>
      <w:r w:rsidR="00992068" w:rsidRPr="004A6375">
        <w:rPr>
          <w:sz w:val="28"/>
          <w:szCs w:val="21"/>
          <w:lang w:val="uk-UA"/>
        </w:rPr>
        <w:t>будівлі складу</w:t>
      </w:r>
      <w:r w:rsidRPr="004A6375">
        <w:rPr>
          <w:sz w:val="28"/>
          <w:szCs w:val="21"/>
          <w:lang w:val="uk-UA"/>
        </w:rPr>
        <w:t>: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</w:rPr>
      </w:pPr>
      <w:r w:rsidRPr="004A6375">
        <w:rPr>
          <w:sz w:val="28"/>
          <w:szCs w:val="21"/>
          <w:lang w:val="uk-UA"/>
        </w:rPr>
        <w:t>1</w:t>
      </w:r>
      <w:r w:rsidR="00992068" w:rsidRPr="004A6375">
        <w:rPr>
          <w:sz w:val="28"/>
          <w:szCs w:val="21"/>
          <w:lang w:val="uk-UA"/>
        </w:rPr>
        <w:t>0</w:t>
      </w:r>
      <w:r w:rsidR="00C03EC6" w:rsidRPr="004A6375">
        <w:rPr>
          <w:sz w:val="28"/>
          <w:szCs w:val="21"/>
          <w:lang w:val="uk-UA"/>
        </w:rPr>
        <w:t>,</w:t>
      </w:r>
      <w:r w:rsidRPr="004A6375">
        <w:rPr>
          <w:sz w:val="28"/>
          <w:szCs w:val="21"/>
          <w:lang w:val="uk-UA"/>
        </w:rPr>
        <w:t>000</w:t>
      </w:r>
      <w:r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 xml:space="preserve">× </w:t>
      </w:r>
      <w:r w:rsidRPr="004A6375">
        <w:rPr>
          <w:sz w:val="28"/>
          <w:szCs w:val="21"/>
        </w:rPr>
        <w:t>1</w:t>
      </w:r>
      <w:r w:rsidR="00992068" w:rsidRPr="004A6375">
        <w:rPr>
          <w:sz w:val="28"/>
          <w:szCs w:val="21"/>
          <w:lang w:val="uk-UA"/>
        </w:rPr>
        <w:t>3</w:t>
      </w:r>
      <w:r w:rsidRPr="004A6375">
        <w:rPr>
          <w:sz w:val="28"/>
          <w:szCs w:val="21"/>
        </w:rPr>
        <w:t>00</w:t>
      </w:r>
      <w:r w:rsidR="00992068" w:rsidRPr="004A6375">
        <w:rPr>
          <w:sz w:val="28"/>
          <w:szCs w:val="21"/>
          <w:lang w:val="uk-UA"/>
        </w:rPr>
        <w:t>,6</w:t>
      </w:r>
      <w:r w:rsidRPr="004A6375">
        <w:rPr>
          <w:sz w:val="28"/>
          <w:szCs w:val="21"/>
        </w:rPr>
        <w:t xml:space="preserve"> = </w:t>
      </w:r>
      <w:r w:rsidR="00992068" w:rsidRPr="004A6375">
        <w:rPr>
          <w:sz w:val="28"/>
          <w:szCs w:val="21"/>
          <w:lang w:val="uk-UA"/>
        </w:rPr>
        <w:t>13006,00</w:t>
      </w:r>
      <w:r w:rsidRPr="004A6375">
        <w:rPr>
          <w:sz w:val="28"/>
          <w:szCs w:val="21"/>
        </w:rPr>
        <w:t xml:space="preserve"> </w:t>
      </w:r>
      <w:r w:rsidRPr="004A6375">
        <w:rPr>
          <w:sz w:val="28"/>
          <w:szCs w:val="21"/>
          <w:lang w:val="uk-UA"/>
        </w:rPr>
        <w:t>тис. грн.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Прогнозовані збитки для </w:t>
      </w:r>
      <w:r w:rsidR="00992068" w:rsidRPr="004A6375">
        <w:rPr>
          <w:sz w:val="28"/>
          <w:szCs w:val="21"/>
          <w:lang w:val="uk-UA"/>
        </w:rPr>
        <w:t xml:space="preserve">будівлі складу </w:t>
      </w:r>
      <w:r w:rsidRPr="004A6375">
        <w:rPr>
          <w:sz w:val="28"/>
          <w:szCs w:val="21"/>
          <w:lang w:val="uk-UA"/>
        </w:rPr>
        <w:t xml:space="preserve">визначаються за формулою </w:t>
      </w:r>
      <w:r w:rsidRPr="004A6375">
        <w:rPr>
          <w:sz w:val="28"/>
          <w:szCs w:val="21"/>
        </w:rPr>
        <w:t>(5.2):</w:t>
      </w:r>
    </w:p>
    <w:p w:rsidR="00D159AA" w:rsidRPr="004A6375" w:rsidRDefault="00D159AA" w:rsidP="0029086E">
      <w:pPr>
        <w:shd w:val="clear" w:color="auto" w:fill="FFFFFF"/>
        <w:tabs>
          <w:tab w:val="left" w:pos="754"/>
        </w:tabs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>Ф=0,225×Р</w:t>
      </w:r>
      <w:r w:rsidRPr="004A6375">
        <w:rPr>
          <w:sz w:val="28"/>
          <w:szCs w:val="21"/>
          <w:vertAlign w:val="subscript"/>
          <w:lang w:val="uk-UA"/>
        </w:rPr>
        <w:t>і</w:t>
      </w:r>
      <w:r w:rsidRPr="004A6375">
        <w:rPr>
          <w:sz w:val="28"/>
          <w:szCs w:val="21"/>
          <w:lang w:val="uk-UA"/>
        </w:rPr>
        <w:t>=0,225×</w:t>
      </w:r>
      <w:r w:rsidR="00992068" w:rsidRPr="004A6375">
        <w:rPr>
          <w:sz w:val="28"/>
          <w:szCs w:val="21"/>
          <w:lang w:val="uk-UA"/>
        </w:rPr>
        <w:t>13006,00</w:t>
      </w:r>
      <w:r w:rsidRPr="004A6375">
        <w:rPr>
          <w:sz w:val="28"/>
          <w:szCs w:val="21"/>
          <w:lang w:val="uk-UA"/>
        </w:rPr>
        <w:t>=</w:t>
      </w:r>
      <w:r w:rsidR="00992068" w:rsidRPr="004A6375">
        <w:rPr>
          <w:sz w:val="28"/>
          <w:szCs w:val="21"/>
          <w:lang w:val="uk-UA"/>
        </w:rPr>
        <w:t>2926,35</w:t>
      </w:r>
      <w:r w:rsidRPr="004A6375">
        <w:rPr>
          <w:sz w:val="28"/>
          <w:szCs w:val="21"/>
          <w:lang w:val="uk-UA"/>
        </w:rPr>
        <w:t xml:space="preserve"> тис.грн.</w:t>
      </w:r>
    </w:p>
    <w:p w:rsidR="00D159AA" w:rsidRPr="004A6375" w:rsidRDefault="00D159AA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4A6375">
        <w:rPr>
          <w:sz w:val="28"/>
          <w:szCs w:val="21"/>
          <w:lang w:val="uk-UA"/>
        </w:rPr>
        <w:t>Обсяг можливого економічного збитку у мінімальних заробітних платах складає:</w:t>
      </w:r>
    </w:p>
    <w:p w:rsidR="00D159AA" w:rsidRPr="004A6375" w:rsidRDefault="00992068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lastRenderedPageBreak/>
        <w:t xml:space="preserve">2926,35 </w:t>
      </w:r>
      <w:r w:rsidR="00D159AA" w:rsidRPr="004A6375">
        <w:rPr>
          <w:sz w:val="28"/>
          <w:szCs w:val="21"/>
        </w:rPr>
        <w:t>/</w:t>
      </w:r>
      <w:r w:rsidR="00D159AA" w:rsidRPr="004A6375">
        <w:rPr>
          <w:sz w:val="28"/>
          <w:szCs w:val="21"/>
          <w:lang w:val="uk-UA"/>
        </w:rPr>
        <w:t>4,173</w:t>
      </w:r>
      <w:r w:rsidR="00D159AA" w:rsidRPr="004A6375">
        <w:rPr>
          <w:sz w:val="28"/>
          <w:szCs w:val="21"/>
        </w:rPr>
        <w:t xml:space="preserve"> </w:t>
      </w:r>
      <w:r w:rsidR="00D159AA" w:rsidRPr="004A6375">
        <w:rPr>
          <w:sz w:val="28"/>
          <w:szCs w:val="21"/>
          <w:lang w:val="uk-UA"/>
        </w:rPr>
        <w:t xml:space="preserve"> </w:t>
      </w:r>
      <w:r w:rsidR="00D159AA" w:rsidRPr="004A6375">
        <w:rPr>
          <w:sz w:val="28"/>
          <w:szCs w:val="21"/>
        </w:rPr>
        <w:t xml:space="preserve">= </w:t>
      </w:r>
      <w:r w:rsidRPr="004A6375">
        <w:rPr>
          <w:sz w:val="28"/>
          <w:szCs w:val="21"/>
          <w:lang w:val="uk-UA"/>
        </w:rPr>
        <w:t>701,258</w:t>
      </w:r>
      <w:r w:rsidR="00D159AA" w:rsidRPr="004A6375">
        <w:rPr>
          <w:sz w:val="28"/>
          <w:szCs w:val="21"/>
        </w:rPr>
        <w:t xml:space="preserve"> </w:t>
      </w:r>
      <w:r w:rsidR="00D159AA" w:rsidRPr="004A6375">
        <w:rPr>
          <w:sz w:val="28"/>
          <w:szCs w:val="21"/>
          <w:lang w:val="uk-UA"/>
        </w:rPr>
        <w:t>м.р.з.п.</w:t>
      </w:r>
    </w:p>
    <w:p w:rsidR="00E21863" w:rsidRPr="004A6375" w:rsidRDefault="00655C9F" w:rsidP="00655C9F">
      <w:pPr>
        <w:shd w:val="clear" w:color="auto" w:fill="FFFFFF"/>
        <w:suppressAutoHyphens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4A6375">
        <w:rPr>
          <w:sz w:val="24"/>
          <w:szCs w:val="24"/>
          <w:lang w:val="uk-UA"/>
        </w:rPr>
        <w:t xml:space="preserve">де 4,173  - </w:t>
      </w:r>
      <w:r w:rsidR="0061071C" w:rsidRPr="004A6375">
        <w:rPr>
          <w:sz w:val="24"/>
          <w:szCs w:val="24"/>
          <w:lang w:val="uk-UA"/>
        </w:rPr>
        <w:t xml:space="preserve">м.р.з.п. </w:t>
      </w:r>
      <w:r w:rsidRPr="004A6375">
        <w:rPr>
          <w:sz w:val="24"/>
          <w:szCs w:val="24"/>
          <w:lang w:val="uk-UA"/>
        </w:rPr>
        <w:t>відповідно до Примітки 1.</w:t>
      </w:r>
    </w:p>
    <w:p w:rsidR="00375782" w:rsidRPr="004A6375" w:rsidRDefault="00375782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1"/>
          <w:lang w:val="uk-UA"/>
        </w:rPr>
      </w:pPr>
      <w:r w:rsidRPr="004A6375">
        <w:rPr>
          <w:sz w:val="28"/>
          <w:szCs w:val="21"/>
          <w:lang w:val="uk-UA"/>
        </w:rPr>
        <w:t xml:space="preserve">Відповідно до таблиці </w:t>
      </w:r>
      <w:r w:rsidRPr="004A6375">
        <w:rPr>
          <w:sz w:val="28"/>
          <w:szCs w:val="21"/>
        </w:rPr>
        <w:t xml:space="preserve">1 </w:t>
      </w:r>
      <w:r w:rsidRPr="004A6375">
        <w:rPr>
          <w:sz w:val="28"/>
          <w:szCs w:val="21"/>
          <w:lang w:val="uk-UA"/>
        </w:rPr>
        <w:t>будівля складу відноситься до класу наслідків (відповідальності) СС1</w:t>
      </w:r>
      <w:r w:rsidRPr="004A6375">
        <w:rPr>
          <w:sz w:val="28"/>
          <w:szCs w:val="21"/>
        </w:rPr>
        <w:t>.</w:t>
      </w:r>
    </w:p>
    <w:p w:rsidR="00D159AA" w:rsidRPr="004A6375" w:rsidRDefault="0086077C" w:rsidP="0029086E">
      <w:pPr>
        <w:shd w:val="clear" w:color="auto" w:fill="FFFFFF"/>
        <w:tabs>
          <w:tab w:val="left" w:pos="816"/>
          <w:tab w:val="left" w:pos="1276"/>
        </w:tabs>
        <w:suppressAutoHyphens/>
        <w:spacing w:line="360" w:lineRule="auto"/>
        <w:ind w:firstLine="851"/>
        <w:jc w:val="both"/>
        <w:rPr>
          <w:sz w:val="28"/>
          <w:szCs w:val="21"/>
        </w:rPr>
      </w:pPr>
      <w:r>
        <w:rPr>
          <w:b/>
          <w:sz w:val="28"/>
          <w:szCs w:val="21"/>
          <w:lang w:val="uk-UA"/>
        </w:rPr>
        <w:t>Б.4</w:t>
      </w:r>
      <w:r w:rsidR="00E21863" w:rsidRPr="004A6375">
        <w:rPr>
          <w:b/>
          <w:sz w:val="28"/>
          <w:szCs w:val="21"/>
          <w:lang w:val="uk-UA"/>
        </w:rPr>
        <w:t>.5</w:t>
      </w:r>
      <w:r w:rsidR="00C03EC6" w:rsidRPr="004A6375">
        <w:rPr>
          <w:sz w:val="28"/>
          <w:szCs w:val="21"/>
          <w:lang w:val="uk-UA"/>
        </w:rPr>
        <w:t xml:space="preserve"> </w:t>
      </w:r>
      <w:r w:rsidR="00D159AA" w:rsidRPr="004A6375">
        <w:rPr>
          <w:sz w:val="28"/>
          <w:szCs w:val="21"/>
          <w:lang w:val="uk-UA"/>
        </w:rPr>
        <w:t xml:space="preserve">Будівля не розташована в охоронній зоні пам’яток культурної спадщини і не </w:t>
      </w:r>
      <w:r w:rsidR="00992068" w:rsidRPr="004A6375">
        <w:rPr>
          <w:sz w:val="28"/>
          <w:szCs w:val="21"/>
          <w:lang w:val="uk-UA"/>
        </w:rPr>
        <w:t xml:space="preserve">є </w:t>
      </w:r>
      <w:r w:rsidR="00D159AA" w:rsidRPr="004A6375">
        <w:rPr>
          <w:sz w:val="28"/>
          <w:szCs w:val="21"/>
          <w:lang w:val="uk-UA"/>
        </w:rPr>
        <w:t>пам’яткою</w:t>
      </w:r>
      <w:r w:rsidR="00D159AA" w:rsidRPr="004A6375">
        <w:rPr>
          <w:sz w:val="28"/>
          <w:szCs w:val="21"/>
        </w:rPr>
        <w:t xml:space="preserve"> </w:t>
      </w:r>
      <w:r w:rsidR="00D159AA" w:rsidRPr="004A6375">
        <w:rPr>
          <w:sz w:val="28"/>
          <w:szCs w:val="21"/>
          <w:lang w:val="uk-UA"/>
        </w:rPr>
        <w:t>культурної спадщини.</w:t>
      </w:r>
    </w:p>
    <w:p w:rsidR="00D159AA" w:rsidRPr="004A6375" w:rsidRDefault="0086077C" w:rsidP="0029086E">
      <w:pPr>
        <w:shd w:val="clear" w:color="auto" w:fill="FFFFFF"/>
        <w:tabs>
          <w:tab w:val="left" w:pos="816"/>
          <w:tab w:val="left" w:pos="1276"/>
        </w:tabs>
        <w:suppressAutoHyphens/>
        <w:spacing w:line="360" w:lineRule="auto"/>
        <w:ind w:firstLine="851"/>
        <w:jc w:val="both"/>
        <w:rPr>
          <w:sz w:val="28"/>
          <w:szCs w:val="21"/>
        </w:rPr>
      </w:pPr>
      <w:r>
        <w:rPr>
          <w:b/>
          <w:sz w:val="28"/>
          <w:szCs w:val="21"/>
          <w:lang w:val="uk-UA"/>
        </w:rPr>
        <w:t>Б.4</w:t>
      </w:r>
      <w:r w:rsidR="00E21863" w:rsidRPr="004A6375">
        <w:rPr>
          <w:b/>
          <w:sz w:val="28"/>
          <w:szCs w:val="21"/>
          <w:lang w:val="uk-UA"/>
        </w:rPr>
        <w:t>.6</w:t>
      </w:r>
      <w:r w:rsidR="00C03EC6" w:rsidRPr="004A6375">
        <w:rPr>
          <w:sz w:val="28"/>
          <w:szCs w:val="21"/>
          <w:lang w:val="uk-UA"/>
        </w:rPr>
        <w:t xml:space="preserve"> </w:t>
      </w:r>
      <w:r w:rsidR="00E21863" w:rsidRPr="004A6375">
        <w:rPr>
          <w:sz w:val="28"/>
          <w:szCs w:val="21"/>
          <w:lang w:val="uk-UA"/>
        </w:rPr>
        <w:t>В</w:t>
      </w:r>
      <w:r w:rsidR="00D159AA" w:rsidRPr="004A6375">
        <w:rPr>
          <w:sz w:val="28"/>
          <w:szCs w:val="21"/>
          <w:lang w:val="uk-UA"/>
        </w:rPr>
        <w:t>ідмова будівлі не впливає на припинення роботи об'єктів транспорту,</w:t>
      </w:r>
      <w:r w:rsidR="00D159AA" w:rsidRPr="004A6375">
        <w:rPr>
          <w:sz w:val="28"/>
          <w:szCs w:val="21"/>
        </w:rPr>
        <w:t xml:space="preserve"> </w:t>
      </w:r>
      <w:r w:rsidR="00D159AA" w:rsidRPr="004A6375">
        <w:rPr>
          <w:sz w:val="28"/>
          <w:szCs w:val="21"/>
          <w:lang w:val="uk-UA"/>
        </w:rPr>
        <w:t>зв'язку, енергетики загальнодержавного, регіонального чи місцевого рівнів.</w:t>
      </w:r>
    </w:p>
    <w:p w:rsidR="00D159AA" w:rsidRPr="004A6375" w:rsidRDefault="0086077C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86077C">
        <w:rPr>
          <w:b/>
          <w:sz w:val="28"/>
          <w:szCs w:val="21"/>
          <w:lang w:val="uk-UA"/>
        </w:rPr>
        <w:t>Б.4.7</w:t>
      </w:r>
      <w:r>
        <w:rPr>
          <w:sz w:val="28"/>
          <w:szCs w:val="21"/>
          <w:lang w:val="uk-UA"/>
        </w:rPr>
        <w:t xml:space="preserve"> </w:t>
      </w:r>
      <w:r w:rsidR="00D159AA" w:rsidRPr="004A6375">
        <w:rPr>
          <w:sz w:val="28"/>
          <w:szCs w:val="21"/>
          <w:lang w:val="uk-UA"/>
        </w:rPr>
        <w:t>За всіма наведеними розрахунками характеристик можливих наслідків</w:t>
      </w:r>
      <w:r w:rsidR="00C03EC6" w:rsidRPr="004A6375">
        <w:rPr>
          <w:sz w:val="28"/>
          <w:szCs w:val="21"/>
          <w:lang w:val="uk-UA"/>
        </w:rPr>
        <w:t xml:space="preserve"> відмови</w:t>
      </w:r>
      <w:r w:rsidR="00D159AA" w:rsidRPr="004A6375">
        <w:rPr>
          <w:sz w:val="28"/>
          <w:szCs w:val="21"/>
          <w:lang w:val="uk-UA"/>
        </w:rPr>
        <w:t xml:space="preserve"> відповідно до таблиці </w:t>
      </w:r>
      <w:r w:rsidR="00D159AA" w:rsidRPr="004A6375">
        <w:rPr>
          <w:sz w:val="28"/>
          <w:szCs w:val="21"/>
        </w:rPr>
        <w:t xml:space="preserve">1 </w:t>
      </w:r>
      <w:r w:rsidR="00992068" w:rsidRPr="004A6375">
        <w:rPr>
          <w:sz w:val="28"/>
          <w:szCs w:val="21"/>
          <w:lang w:val="uk-UA"/>
        </w:rPr>
        <w:t>будівля складу</w:t>
      </w:r>
      <w:r w:rsidR="00D159AA" w:rsidRPr="004A6375">
        <w:rPr>
          <w:sz w:val="28"/>
          <w:szCs w:val="21"/>
          <w:lang w:val="uk-UA"/>
        </w:rPr>
        <w:t xml:space="preserve"> відноситься до класу наслідків (відповідальності) СС</w:t>
      </w:r>
      <w:r w:rsidR="00992068" w:rsidRPr="004A6375">
        <w:rPr>
          <w:sz w:val="28"/>
          <w:szCs w:val="21"/>
          <w:lang w:val="uk-UA"/>
        </w:rPr>
        <w:t>1</w:t>
      </w:r>
      <w:r w:rsidR="00D159AA" w:rsidRPr="004A6375">
        <w:rPr>
          <w:sz w:val="28"/>
          <w:szCs w:val="21"/>
          <w:lang w:val="uk-UA"/>
        </w:rPr>
        <w:t>.</w:t>
      </w:r>
    </w:p>
    <w:p w:rsidR="00DA5F80" w:rsidRPr="004A6375" w:rsidRDefault="00DA5F80" w:rsidP="0029086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</w:p>
    <w:p w:rsidR="00B42A64" w:rsidRPr="004A6375" w:rsidRDefault="00B42A64" w:rsidP="0029086E">
      <w:pPr>
        <w:suppressAutoHyphens/>
        <w:jc w:val="both"/>
        <w:rPr>
          <w:lang w:val="uk-UA"/>
        </w:rPr>
      </w:pPr>
    </w:p>
    <w:p w:rsidR="00B42A64" w:rsidRPr="004A6375" w:rsidRDefault="00B42A64" w:rsidP="0029086E">
      <w:pPr>
        <w:suppressAutoHyphens/>
        <w:jc w:val="both"/>
        <w:rPr>
          <w:lang w:val="uk-UA"/>
        </w:rPr>
      </w:pPr>
    </w:p>
    <w:p w:rsidR="00656249" w:rsidRPr="004A6375" w:rsidRDefault="00656249" w:rsidP="0029086E">
      <w:pPr>
        <w:suppressAutoHyphens/>
        <w:spacing w:line="360" w:lineRule="auto"/>
        <w:jc w:val="both"/>
        <w:rPr>
          <w:b/>
          <w:lang w:val="uk-UA"/>
        </w:rPr>
      </w:pPr>
      <w:r w:rsidRPr="004A6375">
        <w:rPr>
          <w:sz w:val="28"/>
          <w:szCs w:val="28"/>
          <w:lang w:val="uk-UA"/>
        </w:rPr>
        <w:br w:type="page"/>
      </w:r>
    </w:p>
    <w:p w:rsidR="00486AF0" w:rsidRPr="004A6375" w:rsidRDefault="00486AF0" w:rsidP="0029086E">
      <w:pPr>
        <w:suppressAutoHyphens/>
        <w:jc w:val="both"/>
        <w:rPr>
          <w:b/>
          <w:lang w:val="uk-UA"/>
        </w:rPr>
      </w:pPr>
    </w:p>
    <w:p w:rsidR="0029086E" w:rsidRPr="004A6375" w:rsidRDefault="0029086E" w:rsidP="0029086E">
      <w:pPr>
        <w:suppressAutoHyphens/>
        <w:jc w:val="center"/>
        <w:rPr>
          <w:sz w:val="28"/>
          <w:szCs w:val="28"/>
          <w:lang w:val="uk-UA"/>
        </w:rPr>
      </w:pPr>
      <w:r w:rsidRPr="004A6375">
        <w:rPr>
          <w:sz w:val="28"/>
          <w:szCs w:val="28"/>
        </w:rPr>
        <w:t>Додаток В</w:t>
      </w:r>
    </w:p>
    <w:p w:rsidR="0029086E" w:rsidRPr="004A6375" w:rsidRDefault="0029086E" w:rsidP="0029086E">
      <w:pPr>
        <w:suppressAutoHyphens/>
        <w:jc w:val="center"/>
        <w:rPr>
          <w:sz w:val="28"/>
          <w:szCs w:val="28"/>
          <w:lang w:val="uk-UA"/>
        </w:rPr>
      </w:pPr>
    </w:p>
    <w:p w:rsidR="0029086E" w:rsidRPr="004A6375" w:rsidRDefault="0029086E" w:rsidP="0029086E">
      <w:pPr>
        <w:suppressAutoHyphens/>
        <w:jc w:val="center"/>
        <w:rPr>
          <w:sz w:val="28"/>
          <w:szCs w:val="28"/>
          <w:lang w:val="uk-UA"/>
        </w:rPr>
      </w:pPr>
      <w:r w:rsidRPr="004A6375">
        <w:rPr>
          <w:sz w:val="28"/>
          <w:szCs w:val="28"/>
        </w:rPr>
        <w:t>(дов</w:t>
      </w:r>
      <w:r w:rsidRPr="004A6375">
        <w:rPr>
          <w:sz w:val="28"/>
          <w:szCs w:val="28"/>
          <w:lang w:val="uk-UA"/>
        </w:rPr>
        <w:t>і</w:t>
      </w:r>
      <w:r w:rsidRPr="004A6375">
        <w:rPr>
          <w:sz w:val="28"/>
          <w:szCs w:val="28"/>
        </w:rPr>
        <w:t>дковий)</w:t>
      </w:r>
    </w:p>
    <w:p w:rsidR="0029086E" w:rsidRPr="004A6375" w:rsidRDefault="0029086E" w:rsidP="0029086E">
      <w:pPr>
        <w:suppressAutoHyphens/>
        <w:jc w:val="center"/>
        <w:rPr>
          <w:sz w:val="28"/>
          <w:szCs w:val="28"/>
          <w:lang w:val="uk-UA"/>
        </w:rPr>
      </w:pPr>
    </w:p>
    <w:p w:rsidR="00812E09" w:rsidRPr="004A6375" w:rsidRDefault="00812E09" w:rsidP="0029086E">
      <w:pPr>
        <w:suppressAutoHyphens/>
        <w:jc w:val="center"/>
        <w:rPr>
          <w:b/>
          <w:sz w:val="28"/>
          <w:szCs w:val="28"/>
          <w:lang w:val="uk-UA"/>
        </w:rPr>
      </w:pPr>
      <w:r w:rsidRPr="004A6375">
        <w:rPr>
          <w:b/>
          <w:sz w:val="28"/>
          <w:szCs w:val="28"/>
        </w:rPr>
        <w:t>БІБЛІОГРАФІЯ</w:t>
      </w:r>
    </w:p>
    <w:p w:rsidR="0029086E" w:rsidRPr="004A6375" w:rsidRDefault="0029086E" w:rsidP="0029086E">
      <w:pPr>
        <w:suppressAutoHyphens/>
        <w:jc w:val="center"/>
        <w:rPr>
          <w:b/>
          <w:sz w:val="28"/>
          <w:szCs w:val="28"/>
          <w:lang w:val="uk-UA"/>
        </w:rPr>
      </w:pPr>
    </w:p>
    <w:tbl>
      <w:tblPr>
        <w:tblW w:w="10005" w:type="dxa"/>
        <w:jc w:val="center"/>
        <w:tblInd w:w="-288" w:type="dxa"/>
        <w:tblLook w:val="00A0" w:firstRow="1" w:lastRow="0" w:firstColumn="1" w:lastColumn="0" w:noHBand="0" w:noVBand="0"/>
      </w:tblPr>
      <w:tblGrid>
        <w:gridCol w:w="10005"/>
      </w:tblGrid>
      <w:tr w:rsidR="004A6375" w:rsidRPr="004A6375" w:rsidTr="00C2284E">
        <w:trPr>
          <w:trHeight w:val="158"/>
          <w:jc w:val="center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476743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1 </w:t>
            </w:r>
            <w:r w:rsidR="00E52039" w:rsidRPr="004A6375">
              <w:rPr>
                <w:sz w:val="28"/>
                <w:szCs w:val="28"/>
                <w:lang w:val="uk-UA"/>
              </w:rPr>
              <w:t>Зак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он України </w:t>
            </w:r>
            <w:r w:rsidR="00E52039" w:rsidRPr="004A6375">
              <w:rPr>
                <w:sz w:val="28"/>
                <w:szCs w:val="28"/>
                <w:lang w:val="uk-UA"/>
              </w:rPr>
              <w:t>«Про архітектурну діяльність»</w:t>
            </w:r>
          </w:p>
          <w:p w:rsidR="0019569A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2 </w:t>
            </w:r>
            <w:r w:rsidR="0019569A" w:rsidRPr="004A6375">
              <w:rPr>
                <w:sz w:val="28"/>
                <w:szCs w:val="28"/>
                <w:lang w:val="uk-UA"/>
              </w:rPr>
              <w:t>Закон Ук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раїни </w:t>
            </w:r>
            <w:r w:rsidR="0019569A" w:rsidRPr="004A6375">
              <w:rPr>
                <w:sz w:val="28"/>
                <w:szCs w:val="28"/>
                <w:lang w:val="uk-UA"/>
              </w:rPr>
              <w:t>«Про охорону культурної спадщини»</w:t>
            </w:r>
          </w:p>
          <w:p w:rsidR="0019569A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3 </w:t>
            </w:r>
            <w:r w:rsidR="0019569A" w:rsidRPr="004A6375">
              <w:rPr>
                <w:sz w:val="28"/>
                <w:szCs w:val="28"/>
                <w:lang w:val="uk-UA"/>
              </w:rPr>
              <w:t>Закон України «Про об’єкти підвищеної небезпеки»</w:t>
            </w:r>
          </w:p>
          <w:p w:rsidR="0019569A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4 </w:t>
            </w:r>
            <w:r w:rsidR="0019569A" w:rsidRPr="004A6375">
              <w:rPr>
                <w:sz w:val="28"/>
                <w:szCs w:val="28"/>
                <w:lang w:val="uk-UA"/>
              </w:rPr>
              <w:t>Закон України «Про автомобільні дороги»</w:t>
            </w:r>
          </w:p>
          <w:p w:rsidR="00812E09" w:rsidRPr="004A6375" w:rsidRDefault="00652278" w:rsidP="00652278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2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2"/>
                <w:lang w:val="uk-UA"/>
              </w:rPr>
              <w:t xml:space="preserve">5 </w:t>
            </w:r>
            <w:r w:rsidR="00E52039" w:rsidRPr="004A6375">
              <w:rPr>
                <w:sz w:val="28"/>
                <w:szCs w:val="22"/>
                <w:lang w:val="uk-UA"/>
              </w:rPr>
              <w:t xml:space="preserve">Закон України </w:t>
            </w:r>
            <w:r w:rsidR="00E52039" w:rsidRPr="004A6375">
              <w:rPr>
                <w:sz w:val="28"/>
                <w:szCs w:val="21"/>
                <w:lang w:val="uk-UA"/>
              </w:rPr>
              <w:t>«Про регулювання містобудівної діяльності»</w:t>
            </w:r>
          </w:p>
        </w:tc>
      </w:tr>
      <w:tr w:rsidR="004A6375" w:rsidRPr="004A6375" w:rsidTr="00C2284E">
        <w:trPr>
          <w:trHeight w:val="158"/>
          <w:jc w:val="center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C73F31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6 </w:t>
            </w:r>
            <w:r w:rsidR="0019569A" w:rsidRPr="004A6375">
              <w:rPr>
                <w:sz w:val="28"/>
                <w:szCs w:val="28"/>
                <w:lang w:val="uk-UA"/>
              </w:rPr>
              <w:t xml:space="preserve">Закон України «Про оцінку впливу на довкілля» </w:t>
            </w:r>
          </w:p>
          <w:p w:rsidR="00D77EFF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7 </w:t>
            </w:r>
            <w:r w:rsidR="00D77EFF" w:rsidRPr="004A6375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BB2327" w:rsidRPr="004A6375">
              <w:rPr>
                <w:sz w:val="28"/>
                <w:szCs w:val="28"/>
                <w:lang w:val="uk-UA"/>
              </w:rPr>
              <w:t xml:space="preserve">Державний </w:t>
            </w:r>
            <w:r w:rsidR="00D77EFF" w:rsidRPr="004A6375">
              <w:rPr>
                <w:sz w:val="28"/>
                <w:szCs w:val="28"/>
                <w:lang w:val="uk-UA"/>
              </w:rPr>
              <w:t>бюджет України</w:t>
            </w:r>
            <w:r w:rsidR="00655C9F" w:rsidRPr="004A6375">
              <w:rPr>
                <w:sz w:val="28"/>
                <w:szCs w:val="28"/>
                <w:lang w:val="uk-UA"/>
              </w:rPr>
              <w:t xml:space="preserve"> на 2019 рік</w:t>
            </w:r>
            <w:r w:rsidR="00D77EFF" w:rsidRPr="004A6375">
              <w:rPr>
                <w:sz w:val="28"/>
                <w:szCs w:val="28"/>
                <w:lang w:val="uk-UA"/>
              </w:rPr>
              <w:t>»</w:t>
            </w:r>
          </w:p>
        </w:tc>
      </w:tr>
      <w:tr w:rsidR="004A6375" w:rsidRPr="004A6375" w:rsidTr="00C2284E">
        <w:trPr>
          <w:trHeight w:val="158"/>
          <w:jc w:val="center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812E09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8 </w:t>
            </w:r>
            <w:r w:rsidR="0019569A" w:rsidRPr="004A6375">
              <w:rPr>
                <w:sz w:val="28"/>
                <w:szCs w:val="28"/>
                <w:lang w:val="uk-UA"/>
              </w:rPr>
              <w:t xml:space="preserve">Повітряний кодекс України </w:t>
            </w:r>
          </w:p>
          <w:p w:rsidR="001C61ED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9 Постанова Кабінету Міністрів України від 15.02.2002 № 175 «Про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</w:t>
            </w:r>
            <w:r w:rsidR="001C61ED" w:rsidRPr="004A6375">
              <w:rPr>
                <w:sz w:val="28"/>
                <w:szCs w:val="28"/>
                <w:lang w:val="uk-UA"/>
              </w:rPr>
              <w:t>затвердження Методики оцінки збитків від наслідків надзвичайних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</w:t>
            </w:r>
            <w:r w:rsidR="001C61ED" w:rsidRPr="004A6375">
              <w:rPr>
                <w:sz w:val="28"/>
                <w:szCs w:val="28"/>
                <w:lang w:val="uk-UA"/>
              </w:rPr>
              <w:t>ситуацій техногенного і природного характеру»</w:t>
            </w:r>
          </w:p>
          <w:p w:rsidR="001C61ED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10 Постанова Кабінету Міністрів України від 11.07.2002 № 956 «Про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ідентифікацію та декларування безпеки об’єктів підвищеної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</w:t>
            </w:r>
            <w:r w:rsidR="001C61ED" w:rsidRPr="004A6375">
              <w:rPr>
                <w:sz w:val="28"/>
                <w:szCs w:val="28"/>
                <w:lang w:val="uk-UA"/>
              </w:rPr>
              <w:t>небезпеки»</w:t>
            </w:r>
          </w:p>
          <w:p w:rsidR="001C61ED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11 Постанова Кабінету Міністрів України від 24.03.2004 № 368 «Про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затвердження Порядку класифікації надзвичайних ситуацій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</w:t>
            </w:r>
            <w:r w:rsidR="001C61ED" w:rsidRPr="004A6375">
              <w:rPr>
                <w:sz w:val="28"/>
                <w:szCs w:val="28"/>
                <w:lang w:val="uk-UA"/>
              </w:rPr>
              <w:t>техногенного та природного характеру за їх рівнями»</w:t>
            </w:r>
          </w:p>
          <w:p w:rsidR="001C61ED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12 Постанова Кабінету Міністрів України від 19.03.2008 № 219 «Про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встановлення тимчасових мінімальних норм забезпечення соціальним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житлом»</w:t>
            </w:r>
          </w:p>
          <w:p w:rsidR="00476743" w:rsidRPr="004A6375" w:rsidRDefault="00652278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13 </w:t>
            </w:r>
            <w:r w:rsidR="00476743" w:rsidRPr="004A6375">
              <w:rPr>
                <w:sz w:val="28"/>
                <w:szCs w:val="22"/>
                <w:lang w:val="uk-UA"/>
              </w:rPr>
              <w:t>Наказ Міністерства регіонального розвитку, будівництва та житлово-комунального  господар</w:t>
            </w:r>
            <w:r w:rsidR="00476743" w:rsidRPr="004A6375">
              <w:rPr>
                <w:sz w:val="28"/>
                <w:szCs w:val="22"/>
                <w:lang w:val="uk-UA"/>
              </w:rPr>
              <w:softHyphen/>
              <w:t>ства     України   від   16 травня 2011 року № 45 «Про затвердження Порядку розроблення проектної документації на будівництво   об'єктів»,   зареєстрований   в     Міністерстві юстиції України 01 червня 2011 року за № 651/193899</w:t>
            </w:r>
          </w:p>
          <w:p w:rsidR="001C61ED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1</w:t>
            </w:r>
            <w:r w:rsidR="00476743" w:rsidRPr="004A6375">
              <w:rPr>
                <w:sz w:val="28"/>
                <w:szCs w:val="28"/>
                <w:lang w:val="uk-UA"/>
              </w:rPr>
              <w:t>4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Наказ Державного комітету України з промислової безпеки, охорони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праці та гірничого нагляду від 27.01.2010 № 11 «Про затвердження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Правил безпечної експлуатації магістральних газопроводів»,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 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зареєстрований у Міністерстві юстиції України 19.04.2010 за </w:t>
            </w:r>
            <w:r w:rsidR="0029086E" w:rsidRPr="004A6375">
              <w:rPr>
                <w:sz w:val="28"/>
                <w:szCs w:val="28"/>
                <w:lang w:val="uk-UA"/>
              </w:rPr>
              <w:t xml:space="preserve"> </w:t>
            </w:r>
            <w:r w:rsidR="001C61ED" w:rsidRPr="004A6375">
              <w:rPr>
                <w:sz w:val="28"/>
                <w:szCs w:val="28"/>
                <w:lang w:val="uk-UA"/>
              </w:rPr>
              <w:t>№ 292/17587</w:t>
            </w:r>
          </w:p>
          <w:p w:rsidR="001C61ED" w:rsidRPr="004A6375" w:rsidRDefault="00652278" w:rsidP="00AB1F4B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1</w:t>
            </w:r>
            <w:r w:rsidR="00476743" w:rsidRPr="004A6375">
              <w:rPr>
                <w:sz w:val="28"/>
                <w:szCs w:val="28"/>
                <w:lang w:val="uk-UA"/>
              </w:rPr>
              <w:t>5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 Наказ Міністерства енергетики та вугільної промисловості України 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     </w:t>
            </w:r>
            <w:r w:rsidR="001C61ED" w:rsidRPr="004A6375">
              <w:rPr>
                <w:sz w:val="28"/>
                <w:szCs w:val="28"/>
                <w:lang w:val="uk-UA"/>
              </w:rPr>
              <w:t>від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1</w:t>
            </w:r>
            <w:r w:rsidR="001C61ED" w:rsidRPr="004A6375">
              <w:rPr>
                <w:sz w:val="28"/>
                <w:szCs w:val="28"/>
                <w:lang w:val="uk-UA"/>
              </w:rPr>
              <w:t>5.05.2015 № 285 «Про затвердження Правил безпеки систем</w:t>
            </w:r>
            <w:r w:rsidR="00476743" w:rsidRPr="004A6375">
              <w:rPr>
                <w:sz w:val="28"/>
                <w:szCs w:val="28"/>
                <w:lang w:val="uk-UA"/>
              </w:rPr>
              <w:t xml:space="preserve">  </w:t>
            </w:r>
            <w:r w:rsidR="001C61ED" w:rsidRPr="004A6375">
              <w:rPr>
                <w:sz w:val="28"/>
                <w:szCs w:val="28"/>
                <w:lang w:val="uk-UA"/>
              </w:rPr>
              <w:t xml:space="preserve">газопостачання», зареєстровано у Міністерстві юстиції України 08.06.2015 за  № </w:t>
            </w:r>
            <w:r w:rsidR="001C61ED" w:rsidRPr="004A6375">
              <w:rPr>
                <w:bCs/>
                <w:sz w:val="28"/>
                <w:szCs w:val="28"/>
                <w:shd w:val="clear" w:color="auto" w:fill="FFFFFF"/>
                <w:lang w:val="uk-UA"/>
              </w:rPr>
              <w:t>674/27119</w:t>
            </w:r>
          </w:p>
          <w:p w:rsidR="00476743" w:rsidRPr="004A6375" w:rsidRDefault="00652278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2"/>
                <w:lang w:val="uk-UA"/>
              </w:rPr>
            </w:pPr>
            <w:r w:rsidRPr="004A6375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476743" w:rsidRPr="004A6375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16 </w:t>
            </w:r>
            <w:r w:rsidR="00476743" w:rsidRPr="004A6375">
              <w:rPr>
                <w:sz w:val="28"/>
                <w:szCs w:val="22"/>
                <w:lang w:val="uk-UA"/>
              </w:rPr>
              <w:t xml:space="preserve">ДБН А.2.2-3:2014 Склад та зміст проектної документації на </w:t>
            </w:r>
            <w:r w:rsidR="00476743" w:rsidRPr="004A6375">
              <w:rPr>
                <w:sz w:val="28"/>
                <w:szCs w:val="22"/>
                <w:lang w:val="uk-UA"/>
              </w:rPr>
              <w:lastRenderedPageBreak/>
              <w:t>будівництво</w:t>
            </w:r>
            <w:r w:rsidR="00E229AE" w:rsidRPr="004A6375">
              <w:rPr>
                <w:sz w:val="28"/>
                <w:szCs w:val="22"/>
                <w:lang w:val="uk-UA"/>
              </w:rPr>
              <w:t xml:space="preserve">, затверджені </w:t>
            </w:r>
            <w:r w:rsidR="00AB1F4B" w:rsidRPr="004A6375">
              <w:rPr>
                <w:sz w:val="28"/>
                <w:szCs w:val="22"/>
                <w:lang w:val="uk-UA"/>
              </w:rPr>
              <w:t>наказом Міністерства регіонального розвитку, будівництва та житлово-комунального господарства України від 04.06.2014 № 163</w:t>
            </w:r>
          </w:p>
          <w:p w:rsidR="00476743" w:rsidRPr="004A6375" w:rsidRDefault="00886F4B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lang w:val="uk-UA"/>
              </w:rPr>
            </w:pPr>
            <w:r w:rsidRPr="004A6375">
              <w:rPr>
                <w:sz w:val="28"/>
                <w:szCs w:val="22"/>
                <w:lang w:val="uk-UA"/>
              </w:rPr>
              <w:t xml:space="preserve">      </w:t>
            </w:r>
            <w:r w:rsidR="00652278" w:rsidRPr="004A6375">
              <w:rPr>
                <w:sz w:val="28"/>
                <w:szCs w:val="22"/>
                <w:lang w:val="uk-UA"/>
              </w:rPr>
              <w:t xml:space="preserve">     </w:t>
            </w:r>
            <w:r w:rsidR="00476743" w:rsidRPr="004A6375">
              <w:rPr>
                <w:sz w:val="28"/>
                <w:szCs w:val="22"/>
                <w:lang w:val="uk-UA"/>
              </w:rPr>
              <w:t>17 ДБН В.1.2-14:2018 Загальні принципи забезпечення надійності та конструктивної безпеки будівель і споруд</w:t>
            </w:r>
            <w:r w:rsidRPr="004A6375">
              <w:rPr>
                <w:sz w:val="28"/>
                <w:szCs w:val="22"/>
                <w:lang w:val="uk-UA"/>
              </w:rPr>
              <w:t>, затверджені наказом Міністерства регіонального розвитку, будівництва та житлово-комунального господарства України 163 від 02.08.2018 № 198</w:t>
            </w:r>
          </w:p>
          <w:p w:rsidR="00476743" w:rsidRPr="004A6375" w:rsidRDefault="00886F4B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2"/>
                <w:lang w:val="uk-UA"/>
              </w:rPr>
            </w:pPr>
            <w:r w:rsidRPr="004A6375">
              <w:rPr>
                <w:sz w:val="28"/>
                <w:szCs w:val="22"/>
                <w:lang w:val="uk-UA"/>
              </w:rPr>
              <w:t xml:space="preserve">     </w:t>
            </w:r>
            <w:r w:rsidR="00652278" w:rsidRPr="004A6375">
              <w:rPr>
                <w:sz w:val="28"/>
                <w:szCs w:val="22"/>
                <w:lang w:val="uk-UA"/>
              </w:rPr>
              <w:t xml:space="preserve">      </w:t>
            </w:r>
            <w:r w:rsidR="00476743" w:rsidRPr="004A6375">
              <w:rPr>
                <w:sz w:val="28"/>
                <w:szCs w:val="22"/>
                <w:lang w:val="uk-UA"/>
              </w:rPr>
              <w:t>18 ДБН В.2.2-15-2005 Житлові будинки. Основні положення</w:t>
            </w:r>
            <w:r w:rsidRPr="004A6375">
              <w:rPr>
                <w:sz w:val="28"/>
                <w:szCs w:val="22"/>
                <w:lang w:val="uk-UA"/>
              </w:rPr>
              <w:t>, затверджені наказом Державного комітету України з питань будівництва та архітектури від 18.05</w:t>
            </w:r>
            <w:r w:rsidR="00176EF8" w:rsidRPr="004A6375">
              <w:rPr>
                <w:sz w:val="28"/>
                <w:szCs w:val="22"/>
                <w:lang w:val="uk-UA"/>
              </w:rPr>
              <w:t>.</w:t>
            </w:r>
            <w:r w:rsidRPr="004A6375">
              <w:rPr>
                <w:sz w:val="28"/>
                <w:szCs w:val="22"/>
                <w:lang w:val="uk-UA"/>
              </w:rPr>
              <w:t>2005 № 80</w:t>
            </w:r>
          </w:p>
          <w:p w:rsidR="00476743" w:rsidRPr="004A6375" w:rsidRDefault="00652278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2"/>
                <w:lang w:val="uk-UA"/>
              </w:rPr>
            </w:pPr>
            <w:r w:rsidRPr="004A6375">
              <w:rPr>
                <w:sz w:val="28"/>
                <w:szCs w:val="22"/>
                <w:lang w:val="uk-UA"/>
              </w:rPr>
              <w:t xml:space="preserve">           </w:t>
            </w:r>
            <w:r w:rsidR="00476743" w:rsidRPr="004A6375">
              <w:rPr>
                <w:sz w:val="28"/>
                <w:szCs w:val="22"/>
                <w:lang w:val="uk-UA"/>
              </w:rPr>
              <w:t>19 ДБН В.2.2-23:2009 Будинки і споруди. Підприємства торгівлі</w:t>
            </w:r>
            <w:r w:rsidR="00063126" w:rsidRPr="004A6375">
              <w:rPr>
                <w:sz w:val="28"/>
                <w:szCs w:val="22"/>
                <w:lang w:val="uk-UA"/>
              </w:rPr>
              <w:t>, затверджені</w:t>
            </w:r>
            <w:r w:rsidR="00886F4B" w:rsidRPr="004A6375">
              <w:rPr>
                <w:sz w:val="28"/>
                <w:szCs w:val="22"/>
                <w:lang w:val="uk-UA"/>
              </w:rPr>
              <w:t xml:space="preserve"> </w:t>
            </w:r>
            <w:r w:rsidR="00063126" w:rsidRPr="004A6375">
              <w:rPr>
                <w:sz w:val="28"/>
                <w:szCs w:val="22"/>
                <w:lang w:val="uk-UA"/>
              </w:rPr>
              <w:t>н</w:t>
            </w:r>
            <w:r w:rsidR="00886F4B" w:rsidRPr="004A6375">
              <w:rPr>
                <w:sz w:val="28"/>
                <w:szCs w:val="22"/>
                <w:lang w:val="uk-UA"/>
              </w:rPr>
              <w:t>аказ</w:t>
            </w:r>
            <w:r w:rsidR="00063126" w:rsidRPr="004A6375">
              <w:rPr>
                <w:sz w:val="28"/>
                <w:szCs w:val="22"/>
                <w:lang w:val="uk-UA"/>
              </w:rPr>
              <w:t>ом</w:t>
            </w:r>
            <w:r w:rsidR="00886F4B" w:rsidRPr="004A6375">
              <w:rPr>
                <w:sz w:val="28"/>
                <w:szCs w:val="22"/>
                <w:lang w:val="uk-UA"/>
              </w:rPr>
              <w:t xml:space="preserve"> Міністерства регіонального розвитку та будівництва України від 1</w:t>
            </w:r>
            <w:r w:rsidR="00063126" w:rsidRPr="004A6375">
              <w:rPr>
                <w:sz w:val="28"/>
                <w:szCs w:val="22"/>
                <w:lang w:val="uk-UA"/>
              </w:rPr>
              <w:t>9.01.</w:t>
            </w:r>
            <w:r w:rsidR="00886F4B" w:rsidRPr="004A6375">
              <w:rPr>
                <w:sz w:val="28"/>
                <w:szCs w:val="22"/>
                <w:lang w:val="uk-UA"/>
              </w:rPr>
              <w:t>2009 № 4</w:t>
            </w:r>
          </w:p>
          <w:p w:rsidR="00476743" w:rsidRPr="004A6375" w:rsidRDefault="00652278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2"/>
                <w:lang w:val="uk-UA"/>
              </w:rPr>
            </w:pPr>
            <w:r w:rsidRPr="004A6375">
              <w:rPr>
                <w:sz w:val="28"/>
                <w:szCs w:val="22"/>
                <w:lang w:val="uk-UA"/>
              </w:rPr>
              <w:t xml:space="preserve">           </w:t>
            </w:r>
            <w:r w:rsidR="00476743" w:rsidRPr="004A6375">
              <w:rPr>
                <w:sz w:val="28"/>
                <w:szCs w:val="22"/>
                <w:lang w:val="uk-UA"/>
              </w:rPr>
              <w:t>20 ДБН В.2.3-15-2007 Автостоянки і гаражі для легкових автомобілів</w:t>
            </w:r>
            <w:r w:rsidR="00063126" w:rsidRPr="004A6375">
              <w:rPr>
                <w:sz w:val="28"/>
                <w:szCs w:val="22"/>
                <w:lang w:val="uk-UA"/>
              </w:rPr>
              <w:t>,</w:t>
            </w:r>
            <w:r w:rsidR="00063126" w:rsidRPr="004A6375">
              <w:rPr>
                <w:lang w:val="uk-UA"/>
              </w:rPr>
              <w:t xml:space="preserve"> </w:t>
            </w:r>
            <w:r w:rsidR="00063126" w:rsidRPr="004A6375">
              <w:rPr>
                <w:sz w:val="28"/>
                <w:szCs w:val="22"/>
                <w:lang w:val="uk-UA"/>
              </w:rPr>
              <w:t xml:space="preserve">затверджені наказом Міністерства </w:t>
            </w:r>
            <w:r w:rsidR="00057E43" w:rsidRPr="004A6375">
              <w:rPr>
                <w:sz w:val="28"/>
                <w:szCs w:val="22"/>
                <w:lang w:val="uk-UA"/>
              </w:rPr>
              <w:t xml:space="preserve">будівництва, архітектури та житлово-комунального господарства </w:t>
            </w:r>
            <w:r w:rsidR="00063126" w:rsidRPr="004A6375">
              <w:rPr>
                <w:sz w:val="28"/>
                <w:szCs w:val="22"/>
                <w:lang w:val="uk-UA"/>
              </w:rPr>
              <w:t>України</w:t>
            </w:r>
            <w:r w:rsidR="00063126" w:rsidRPr="004A6375">
              <w:rPr>
                <w:lang w:val="uk-UA"/>
              </w:rPr>
              <w:t xml:space="preserve"> </w:t>
            </w:r>
            <w:r w:rsidR="00063126" w:rsidRPr="004A6375">
              <w:rPr>
                <w:sz w:val="28"/>
                <w:szCs w:val="28"/>
                <w:lang w:val="uk-UA"/>
              </w:rPr>
              <w:t>від 07.02.2007 № 44</w:t>
            </w:r>
          </w:p>
          <w:p w:rsidR="00476743" w:rsidRPr="004A6375" w:rsidRDefault="00652278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2"/>
                <w:lang w:val="uk-UA"/>
              </w:rPr>
              <w:t xml:space="preserve">          </w:t>
            </w:r>
            <w:r w:rsidR="00476743" w:rsidRPr="004A6375">
              <w:rPr>
                <w:sz w:val="28"/>
                <w:szCs w:val="22"/>
                <w:lang w:val="uk-UA"/>
              </w:rPr>
              <w:t>21 ДБН В.2.3-22-2009 Мости та труби. Основні вимоги проектування</w:t>
            </w:r>
            <w:r w:rsidR="007E7C12" w:rsidRPr="004A6375">
              <w:rPr>
                <w:sz w:val="28"/>
                <w:szCs w:val="22"/>
                <w:lang w:val="uk-UA"/>
              </w:rPr>
              <w:t>, затверджені наказом</w:t>
            </w:r>
            <w:r w:rsidR="007E7C12" w:rsidRPr="004A6375">
              <w:t xml:space="preserve"> </w:t>
            </w:r>
            <w:r w:rsidR="00057E43" w:rsidRPr="004A6375">
              <w:rPr>
                <w:sz w:val="28"/>
                <w:szCs w:val="22"/>
                <w:lang w:val="uk-UA"/>
              </w:rPr>
              <w:t>Міністерства регіонального розвитку та будівництва України</w:t>
            </w:r>
            <w:r w:rsidR="007E7C12" w:rsidRPr="004A6375">
              <w:t xml:space="preserve"> </w:t>
            </w:r>
            <w:r w:rsidR="007E7C12" w:rsidRPr="004A6375">
              <w:rPr>
                <w:sz w:val="28"/>
                <w:szCs w:val="28"/>
              </w:rPr>
              <w:t>від 11.11.2009 № 484</w:t>
            </w:r>
          </w:p>
          <w:p w:rsidR="00E21863" w:rsidRPr="004A6375" w:rsidRDefault="00652278" w:rsidP="00C2284E">
            <w:pPr>
              <w:shd w:val="clear" w:color="auto" w:fill="FFFFFF"/>
              <w:suppressAutoHyphens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A6375">
              <w:rPr>
                <w:sz w:val="28"/>
                <w:szCs w:val="28"/>
                <w:lang w:val="uk-UA"/>
              </w:rPr>
              <w:t xml:space="preserve">          </w:t>
            </w:r>
            <w:r w:rsidR="00E21863" w:rsidRPr="004A6375">
              <w:rPr>
                <w:sz w:val="28"/>
                <w:szCs w:val="28"/>
                <w:lang w:val="uk-UA"/>
              </w:rPr>
              <w:t xml:space="preserve">22 Наказ </w:t>
            </w:r>
            <w:r w:rsidR="00E21863" w:rsidRPr="004A6375">
              <w:rPr>
                <w:sz w:val="28"/>
                <w:szCs w:val="22"/>
                <w:lang w:val="uk-UA"/>
              </w:rPr>
              <w:t>Міністерства регіонального розвитку, будівництва та житлово</w:t>
            </w:r>
            <w:r w:rsidR="0024660F" w:rsidRPr="004A6375">
              <w:rPr>
                <w:sz w:val="28"/>
                <w:szCs w:val="22"/>
                <w:lang w:val="uk-UA"/>
              </w:rPr>
              <w:t>-комунального  господар</w:t>
            </w:r>
            <w:r w:rsidR="0024660F" w:rsidRPr="004A6375">
              <w:rPr>
                <w:sz w:val="28"/>
                <w:szCs w:val="22"/>
                <w:lang w:val="uk-UA"/>
              </w:rPr>
              <w:softHyphen/>
              <w:t>ства</w:t>
            </w:r>
            <w:r w:rsidR="00E21863" w:rsidRPr="004A6375">
              <w:rPr>
                <w:sz w:val="28"/>
                <w:szCs w:val="22"/>
                <w:lang w:val="uk-UA"/>
              </w:rPr>
              <w:t xml:space="preserve"> України   від  </w:t>
            </w:r>
            <w:r w:rsidR="00965178">
              <w:rPr>
                <w:sz w:val="28"/>
                <w:szCs w:val="22"/>
                <w:lang w:val="uk-UA"/>
              </w:rPr>
              <w:t>06.12.</w:t>
            </w:r>
            <w:r w:rsidR="00E21863" w:rsidRPr="004A6375">
              <w:rPr>
                <w:sz w:val="28"/>
                <w:szCs w:val="22"/>
                <w:lang w:val="uk-UA"/>
              </w:rPr>
              <w:t xml:space="preserve">2018  </w:t>
            </w:r>
            <w:r w:rsidR="0024660F" w:rsidRPr="004A6375">
              <w:rPr>
                <w:sz w:val="28"/>
                <w:szCs w:val="22"/>
                <w:lang w:val="uk-UA"/>
              </w:rPr>
              <w:br/>
            </w:r>
            <w:r w:rsidR="00E21863" w:rsidRPr="004A6375">
              <w:rPr>
                <w:sz w:val="28"/>
                <w:szCs w:val="22"/>
                <w:lang w:val="uk-UA"/>
              </w:rPr>
              <w:t xml:space="preserve">№ </w:t>
            </w:r>
            <w:r w:rsidR="0024660F" w:rsidRPr="004A6375">
              <w:rPr>
                <w:sz w:val="28"/>
                <w:szCs w:val="22"/>
                <w:lang w:val="uk-UA"/>
              </w:rPr>
              <w:t>3</w:t>
            </w:r>
            <w:r w:rsidR="00E21863" w:rsidRPr="004A6375">
              <w:rPr>
                <w:sz w:val="28"/>
                <w:szCs w:val="22"/>
                <w:lang w:val="uk-UA"/>
              </w:rPr>
              <w:t xml:space="preserve">35 «Про показники опосередкованої вартості спорудження житла за </w:t>
            </w:r>
            <w:r w:rsidR="0024660F" w:rsidRPr="004A6375">
              <w:rPr>
                <w:sz w:val="28"/>
                <w:szCs w:val="22"/>
                <w:lang w:val="uk-UA"/>
              </w:rPr>
              <w:t>регіонами України»</w:t>
            </w:r>
          </w:p>
          <w:p w:rsidR="00476743" w:rsidRPr="004A6375" w:rsidRDefault="00476743" w:rsidP="004C003E"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A6375" w:rsidRPr="004A6375" w:rsidTr="00C2284E">
        <w:trPr>
          <w:trHeight w:val="158"/>
          <w:jc w:val="center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886F4B" w:rsidRPr="004A6375" w:rsidRDefault="00886F4B" w:rsidP="00C2284E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F5112" w:rsidRPr="004A6375" w:rsidRDefault="000F5112" w:rsidP="00476743">
      <w:pPr>
        <w:pStyle w:val="ac"/>
        <w:widowControl w:val="0"/>
        <w:suppressAutoHyphens/>
        <w:ind w:right="98"/>
        <w:jc w:val="both"/>
        <w:rPr>
          <w:rFonts w:ascii="Arial" w:hAnsi="Arial" w:cs="Arial"/>
          <w:b/>
          <w:lang w:val="uk-UA"/>
        </w:rPr>
      </w:pPr>
    </w:p>
    <w:p w:rsidR="001C61ED" w:rsidRPr="004A6375" w:rsidRDefault="001C61ED" w:rsidP="00476743">
      <w:pPr>
        <w:pStyle w:val="ac"/>
        <w:widowControl w:val="0"/>
        <w:suppressAutoHyphens/>
        <w:ind w:right="98"/>
        <w:jc w:val="both"/>
        <w:rPr>
          <w:rFonts w:ascii="Arial" w:hAnsi="Arial" w:cs="Arial"/>
          <w:b/>
          <w:lang w:val="uk-UA"/>
        </w:rPr>
      </w:pPr>
    </w:p>
    <w:p w:rsidR="001C61ED" w:rsidRPr="004A6375" w:rsidRDefault="001C61ED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C2284E" w:rsidRPr="004A6375" w:rsidRDefault="00C2284E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D77EFF" w:rsidRPr="004A6375" w:rsidRDefault="00655C9F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 w:rsidRPr="004A6375">
        <w:rPr>
          <w:rFonts w:ascii="Arial" w:hAnsi="Arial" w:cs="Arial"/>
          <w:sz w:val="28"/>
          <w:szCs w:val="28"/>
          <w:lang w:val="uk-UA"/>
        </w:rPr>
        <w:t>Код згідно з ДК</w:t>
      </w:r>
      <w:r w:rsidR="0024660F" w:rsidRPr="004A6375">
        <w:rPr>
          <w:rFonts w:ascii="Arial" w:hAnsi="Arial" w:cs="Arial"/>
          <w:sz w:val="28"/>
          <w:szCs w:val="28"/>
          <w:lang w:val="uk-UA"/>
        </w:rPr>
        <w:t xml:space="preserve"> </w:t>
      </w:r>
      <w:r w:rsidRPr="004A6375">
        <w:rPr>
          <w:rFonts w:ascii="Arial" w:hAnsi="Arial" w:cs="Arial"/>
          <w:sz w:val="28"/>
          <w:szCs w:val="28"/>
          <w:lang w:val="uk-UA"/>
        </w:rPr>
        <w:t>004:</w:t>
      </w:r>
      <w:r w:rsidR="006B7EA0" w:rsidRPr="004A6375">
        <w:rPr>
          <w:rFonts w:ascii="Arial" w:hAnsi="Arial" w:cs="Arial"/>
          <w:sz w:val="28"/>
          <w:szCs w:val="28"/>
          <w:lang w:val="uk-UA"/>
        </w:rPr>
        <w:t xml:space="preserve"> 91.010.30; 91.080</w:t>
      </w:r>
      <w:r w:rsidR="001C61ED" w:rsidRPr="004A637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D77EFF" w:rsidRPr="004A6375" w:rsidRDefault="00D77EFF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</w:p>
    <w:p w:rsidR="000F5112" w:rsidRPr="004A6375" w:rsidRDefault="00710F55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b/>
          <w:lang w:val="uk-UA"/>
        </w:rPr>
      </w:pPr>
      <w:r w:rsidRPr="004A6375">
        <w:rPr>
          <w:rFonts w:ascii="Arial" w:hAnsi="Arial" w:cs="Arial"/>
          <w:b/>
          <w:lang w:val="uk-UA"/>
        </w:rPr>
        <w:t>_______________________________________________________________________________________</w:t>
      </w:r>
    </w:p>
    <w:p w:rsidR="000F5112" w:rsidRPr="004A6375" w:rsidRDefault="000F5112" w:rsidP="00476743">
      <w:pPr>
        <w:pStyle w:val="ac"/>
        <w:widowControl w:val="0"/>
        <w:pBdr>
          <w:bottom w:val="single" w:sz="12" w:space="1" w:color="auto"/>
        </w:pBdr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 w:rsidRPr="004A6375">
        <w:rPr>
          <w:rFonts w:ascii="Arial" w:hAnsi="Arial" w:cs="Arial"/>
          <w:b/>
          <w:sz w:val="28"/>
          <w:szCs w:val="28"/>
          <w:lang w:val="uk-UA"/>
        </w:rPr>
        <w:t xml:space="preserve">Ключові слова: </w:t>
      </w:r>
      <w:r w:rsidRPr="004A6375">
        <w:rPr>
          <w:rFonts w:ascii="Arial" w:hAnsi="Arial" w:cs="Arial"/>
          <w:sz w:val="28"/>
          <w:szCs w:val="28"/>
          <w:lang w:val="uk-UA"/>
        </w:rPr>
        <w:t>клас</w:t>
      </w:r>
      <w:r w:rsidR="00C90CDC" w:rsidRPr="004A6375">
        <w:rPr>
          <w:rFonts w:ascii="Arial" w:hAnsi="Arial" w:cs="Arial"/>
          <w:sz w:val="28"/>
          <w:szCs w:val="28"/>
          <w:lang w:val="uk-UA"/>
        </w:rPr>
        <w:t>и</w:t>
      </w:r>
      <w:r w:rsidRPr="004A6375">
        <w:rPr>
          <w:rFonts w:ascii="Arial" w:hAnsi="Arial" w:cs="Arial"/>
          <w:sz w:val="28"/>
          <w:szCs w:val="28"/>
          <w:lang w:val="uk-UA"/>
        </w:rPr>
        <w:t xml:space="preserve"> наслідків (відповідальності) об’єктів, характеристики можливих наслідків від відмови об’єктів, загальнодержавний,</w:t>
      </w:r>
      <w:r w:rsidR="00AF29A6" w:rsidRPr="004A6375">
        <w:rPr>
          <w:rFonts w:ascii="Arial" w:hAnsi="Arial" w:cs="Arial"/>
          <w:sz w:val="28"/>
          <w:szCs w:val="28"/>
          <w:lang w:val="uk-UA"/>
        </w:rPr>
        <w:t xml:space="preserve"> регіональний, місцевий, об’єктовий рівень припинення функціонування об’єктів</w:t>
      </w:r>
      <w:r w:rsidR="00CF01FB" w:rsidRPr="004A6375">
        <w:rPr>
          <w:rFonts w:ascii="Arial" w:hAnsi="Arial" w:cs="Arial"/>
          <w:sz w:val="28"/>
          <w:szCs w:val="28"/>
          <w:lang w:val="uk-UA"/>
        </w:rPr>
        <w:t>.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9D26FC" w:rsidRDefault="009D26FC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Голова ТК 319,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В.о. директора 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ДП «Укрдержбудекспертиза»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>О.В.Берендєєва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9D26FC" w:rsidRDefault="009D26FC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Заступник директора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ДП «Укрдержбудекспертиза»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>С.О.Буханенко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9D26FC" w:rsidRDefault="009D26FC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Віце-президент Конфедерації</w:t>
      </w:r>
    </w:p>
    <w:p w:rsidR="00120C62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будівельників України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>Д.В.Ісаєнко</w:t>
      </w:r>
    </w:p>
    <w:p w:rsidR="00120C62" w:rsidRPr="004A6375" w:rsidRDefault="00120C62" w:rsidP="00476743">
      <w:pPr>
        <w:pStyle w:val="ac"/>
        <w:widowControl w:val="0"/>
        <w:suppressAutoHyphens/>
        <w:spacing w:line="228" w:lineRule="auto"/>
        <w:ind w:right="98"/>
        <w:jc w:val="both"/>
        <w:rPr>
          <w:rFonts w:ascii="Arial" w:hAnsi="Arial" w:cs="Arial"/>
          <w:sz w:val="28"/>
          <w:szCs w:val="28"/>
          <w:lang w:val="uk-UA"/>
        </w:rPr>
      </w:pPr>
    </w:p>
    <w:sectPr w:rsidR="00120C62" w:rsidRPr="004A6375" w:rsidSect="00CD10BB">
      <w:pgSz w:w="11909" w:h="16834" w:code="9"/>
      <w:pgMar w:top="1134" w:right="624" w:bottom="1134" w:left="1418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7F" w:rsidRDefault="0027307F">
      <w:r>
        <w:separator/>
      </w:r>
    </w:p>
  </w:endnote>
  <w:endnote w:type="continuationSeparator" w:id="0">
    <w:p w:rsidR="0027307F" w:rsidRDefault="0027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F" w:rsidRDefault="0027307F">
    <w:pPr>
      <w:pStyle w:val="a4"/>
      <w:framePr w:wrap="around" w:vAnchor="text" w:hAnchor="margin" w:xAlign="outside" w:y="1"/>
      <w:rPr>
        <w:rStyle w:val="a5"/>
        <w:rFonts w:ascii="Times New Roman" w:hAnsi="Times New Roman" w:cs="Times New Roman"/>
      </w:rPr>
    </w:pPr>
    <w:r>
      <w:rPr>
        <w:rStyle w:val="a5"/>
        <w:rFonts w:ascii="Times New Roman" w:hAnsi="Times New Roman" w:cs="Times New Roman"/>
      </w:rPr>
      <w:fldChar w:fldCharType="begin"/>
    </w:r>
    <w:r>
      <w:rPr>
        <w:rStyle w:val="a5"/>
        <w:rFonts w:ascii="Times New Roman" w:hAnsi="Times New Roman" w:cs="Times New Roman"/>
      </w:rPr>
      <w:instrText xml:space="preserve">PAGE  </w:instrText>
    </w:r>
    <w:r>
      <w:rPr>
        <w:rStyle w:val="a5"/>
        <w:rFonts w:ascii="Times New Roman" w:hAnsi="Times New Roman" w:cs="Times New Roman"/>
      </w:rPr>
      <w:fldChar w:fldCharType="separate"/>
    </w:r>
    <w:r w:rsidR="009A4ED5">
      <w:rPr>
        <w:rStyle w:val="a5"/>
        <w:rFonts w:ascii="Times New Roman" w:hAnsi="Times New Roman" w:cs="Times New Roman"/>
        <w:noProof/>
      </w:rPr>
      <w:t>28</w:t>
    </w:r>
    <w:r>
      <w:rPr>
        <w:rStyle w:val="a5"/>
        <w:rFonts w:ascii="Times New Roman" w:hAnsi="Times New Roman" w:cs="Times New Roman"/>
      </w:rPr>
      <w:fldChar w:fldCharType="end"/>
    </w:r>
  </w:p>
  <w:p w:rsidR="0027307F" w:rsidRDefault="0027307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F" w:rsidRDefault="0027307F">
    <w:pPr>
      <w:pStyle w:val="a4"/>
      <w:framePr w:wrap="around" w:vAnchor="text" w:hAnchor="margin" w:xAlign="outside" w:y="1"/>
      <w:rPr>
        <w:rStyle w:val="a5"/>
        <w:rFonts w:ascii="Times New Roman" w:hAnsi="Times New Roman" w:cs="Times New Roman"/>
      </w:rPr>
    </w:pPr>
    <w:r>
      <w:rPr>
        <w:rStyle w:val="a5"/>
        <w:rFonts w:ascii="Times New Roman" w:hAnsi="Times New Roman" w:cs="Times New Roman"/>
      </w:rPr>
      <w:fldChar w:fldCharType="begin"/>
    </w:r>
    <w:r>
      <w:rPr>
        <w:rStyle w:val="a5"/>
        <w:rFonts w:ascii="Times New Roman" w:hAnsi="Times New Roman" w:cs="Times New Roman"/>
      </w:rPr>
      <w:instrText xml:space="preserve">PAGE  </w:instrText>
    </w:r>
    <w:r>
      <w:rPr>
        <w:rStyle w:val="a5"/>
        <w:rFonts w:ascii="Times New Roman" w:hAnsi="Times New Roman" w:cs="Times New Roman"/>
      </w:rPr>
      <w:fldChar w:fldCharType="separate"/>
    </w:r>
    <w:r w:rsidR="009A4ED5">
      <w:rPr>
        <w:rStyle w:val="a5"/>
        <w:rFonts w:ascii="Times New Roman" w:hAnsi="Times New Roman" w:cs="Times New Roman"/>
        <w:noProof/>
      </w:rPr>
      <w:t>29</w:t>
    </w:r>
    <w:r>
      <w:rPr>
        <w:rStyle w:val="a5"/>
        <w:rFonts w:ascii="Times New Roman" w:hAnsi="Times New Roman" w:cs="Times New Roman"/>
      </w:rPr>
      <w:fldChar w:fldCharType="end"/>
    </w:r>
  </w:p>
  <w:p w:rsidR="0027307F" w:rsidRDefault="0027307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7F" w:rsidRDefault="0027307F">
      <w:r>
        <w:separator/>
      </w:r>
    </w:p>
  </w:footnote>
  <w:footnote w:type="continuationSeparator" w:id="0">
    <w:p w:rsidR="0027307F" w:rsidRDefault="0027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F" w:rsidRPr="007662C2" w:rsidRDefault="0027307F">
    <w:pPr>
      <w:pStyle w:val="a3"/>
      <w:rPr>
        <w:sz w:val="24"/>
        <w:lang w:val="uk-UA"/>
      </w:rPr>
    </w:pPr>
    <w:r>
      <w:rPr>
        <w:rFonts w:ascii="Times New Roman" w:hAnsi="Times New Roman" w:cs="Times New Roman"/>
        <w:color w:val="000000"/>
        <w:sz w:val="24"/>
        <w:szCs w:val="34"/>
        <w:lang w:val="uk-UA"/>
      </w:rPr>
      <w:t>прДСТУ ХХХХ:</w:t>
    </w:r>
    <w:r>
      <w:rPr>
        <w:rFonts w:ascii="Times New Roman" w:hAnsi="Times New Roman" w:cs="Times New Roman"/>
        <w:color w:val="000000"/>
        <w:sz w:val="24"/>
        <w:szCs w:val="34"/>
      </w:rPr>
      <w:t>20</w:t>
    </w:r>
    <w:r>
      <w:rPr>
        <w:rFonts w:ascii="Times New Roman" w:hAnsi="Times New Roman" w:cs="Times New Roman"/>
        <w:color w:val="000000"/>
        <w:sz w:val="24"/>
        <w:szCs w:val="34"/>
        <w:lang w:val="uk-UA"/>
      </w:rPr>
      <w:t>ХХ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F" w:rsidRPr="007662C2" w:rsidRDefault="0027307F">
    <w:pPr>
      <w:pStyle w:val="a3"/>
      <w:jc w:val="right"/>
      <w:rPr>
        <w:lang w:val="uk-UA"/>
      </w:rPr>
    </w:pPr>
    <w:r>
      <w:rPr>
        <w:rFonts w:ascii="Times New Roman" w:hAnsi="Times New Roman" w:cs="Times New Roman"/>
        <w:color w:val="000000"/>
        <w:sz w:val="24"/>
        <w:szCs w:val="34"/>
        <w:lang w:val="uk-UA"/>
      </w:rPr>
      <w:t>прДСТУ ХХХХ</w:t>
    </w:r>
    <w:r>
      <w:rPr>
        <w:rFonts w:ascii="Times New Roman" w:hAnsi="Times New Roman" w:cs="Times New Roman"/>
        <w:color w:val="000000"/>
        <w:sz w:val="24"/>
        <w:szCs w:val="34"/>
      </w:rPr>
      <w:t>:20</w:t>
    </w:r>
    <w:r>
      <w:rPr>
        <w:rFonts w:ascii="Times New Roman" w:hAnsi="Times New Roman" w:cs="Times New Roman"/>
        <w:color w:val="000000"/>
        <w:sz w:val="24"/>
        <w:szCs w:val="34"/>
        <w:lang w:val="uk-UA"/>
      </w:rPr>
      <w:t>ХХ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020BD2"/>
    <w:lvl w:ilvl="0">
      <w:numFmt w:val="decimal"/>
      <w:lvlText w:val="*"/>
      <w:lvlJc w:val="left"/>
    </w:lvl>
  </w:abstractNum>
  <w:abstractNum w:abstractNumId="1">
    <w:nsid w:val="004A571D"/>
    <w:multiLevelType w:val="hybridMultilevel"/>
    <w:tmpl w:val="E16CB238"/>
    <w:lvl w:ilvl="0" w:tplc="0FFCB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1456D"/>
    <w:multiLevelType w:val="multilevel"/>
    <w:tmpl w:val="3A38D486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431ADD"/>
    <w:multiLevelType w:val="hybridMultilevel"/>
    <w:tmpl w:val="72CED138"/>
    <w:lvl w:ilvl="0" w:tplc="D12E695A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702047"/>
    <w:multiLevelType w:val="hybridMultilevel"/>
    <w:tmpl w:val="5FB069B0"/>
    <w:lvl w:ilvl="0" w:tplc="E4008C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74AD7"/>
    <w:multiLevelType w:val="hybridMultilevel"/>
    <w:tmpl w:val="2E3C31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6F1863B6">
      <w:start w:val="12"/>
      <w:numFmt w:val="decimal"/>
      <w:lvlText w:val="%2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E07644"/>
    <w:multiLevelType w:val="hybridMultilevel"/>
    <w:tmpl w:val="662AE4D6"/>
    <w:lvl w:ilvl="0" w:tplc="6A12B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5A3980"/>
    <w:multiLevelType w:val="hybridMultilevel"/>
    <w:tmpl w:val="4C12BC4E"/>
    <w:lvl w:ilvl="0" w:tplc="CEDA1292">
      <w:start w:val="1"/>
      <w:numFmt w:val="decimal"/>
      <w:lvlText w:val="4. %12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C51EF"/>
    <w:multiLevelType w:val="singleLevel"/>
    <w:tmpl w:val="7ABE6B12"/>
    <w:lvl w:ilvl="0">
      <w:start w:val="20"/>
      <w:numFmt w:val="decimal"/>
      <w:lvlText w:val="%1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9E81928"/>
    <w:multiLevelType w:val="singleLevel"/>
    <w:tmpl w:val="C05C2D18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19F74AB4"/>
    <w:multiLevelType w:val="singleLevel"/>
    <w:tmpl w:val="84D68BB0"/>
    <w:lvl w:ilvl="0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1DF338FC"/>
    <w:multiLevelType w:val="singleLevel"/>
    <w:tmpl w:val="4ABA58AE"/>
    <w:lvl w:ilvl="0">
      <w:start w:val="1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</w:abstractNum>
  <w:abstractNum w:abstractNumId="12">
    <w:nsid w:val="200C31DF"/>
    <w:multiLevelType w:val="singleLevel"/>
    <w:tmpl w:val="5D4CBB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293172E"/>
    <w:multiLevelType w:val="hybridMultilevel"/>
    <w:tmpl w:val="2AFA42C0"/>
    <w:lvl w:ilvl="0" w:tplc="90A69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346EDA"/>
    <w:multiLevelType w:val="hybridMultilevel"/>
    <w:tmpl w:val="EDB4C7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0C638A"/>
    <w:multiLevelType w:val="singleLevel"/>
    <w:tmpl w:val="3B62AD34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2CFF7BDC"/>
    <w:multiLevelType w:val="singleLevel"/>
    <w:tmpl w:val="2708AF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31EF620B"/>
    <w:multiLevelType w:val="singleLevel"/>
    <w:tmpl w:val="2C2CF36C"/>
    <w:lvl w:ilvl="0">
      <w:start w:val="13"/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37E04F26"/>
    <w:multiLevelType w:val="hybridMultilevel"/>
    <w:tmpl w:val="BAEC9D44"/>
    <w:lvl w:ilvl="0" w:tplc="8DDC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286BE3"/>
    <w:multiLevelType w:val="hybridMultilevel"/>
    <w:tmpl w:val="AA724326"/>
    <w:lvl w:ilvl="0" w:tplc="79065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F55B3"/>
    <w:multiLevelType w:val="hybridMultilevel"/>
    <w:tmpl w:val="3A46E68A"/>
    <w:lvl w:ilvl="0" w:tplc="E60A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BB5963"/>
    <w:multiLevelType w:val="hybridMultilevel"/>
    <w:tmpl w:val="F78A3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07369F"/>
    <w:multiLevelType w:val="hybridMultilevel"/>
    <w:tmpl w:val="2E3AB460"/>
    <w:lvl w:ilvl="0" w:tplc="E2DCB6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EB525F"/>
    <w:multiLevelType w:val="singleLevel"/>
    <w:tmpl w:val="F0AC75DE"/>
    <w:lvl w:ilvl="0">
      <w:start w:val="14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B4850E4"/>
    <w:multiLevelType w:val="hybridMultilevel"/>
    <w:tmpl w:val="80A83E00"/>
    <w:lvl w:ilvl="0" w:tplc="ED685448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11387F"/>
    <w:multiLevelType w:val="singleLevel"/>
    <w:tmpl w:val="557607BC"/>
    <w:lvl w:ilvl="0">
      <w:start w:val="1"/>
      <w:numFmt w:val="decimal"/>
      <w:lvlText w:val="%1"/>
      <w:legacy w:legacy="1" w:legacySpace="0" w:legacyIndent="394"/>
      <w:lvlJc w:val="left"/>
      <w:rPr>
        <w:rFonts w:ascii="Arial" w:hAnsi="Arial" w:hint="default"/>
      </w:rPr>
    </w:lvl>
  </w:abstractNum>
  <w:abstractNum w:abstractNumId="26">
    <w:nsid w:val="51782B21"/>
    <w:multiLevelType w:val="hybridMultilevel"/>
    <w:tmpl w:val="AC16703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5B64E4"/>
    <w:multiLevelType w:val="multilevel"/>
    <w:tmpl w:val="7668D2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28">
    <w:nsid w:val="5B84306E"/>
    <w:multiLevelType w:val="singleLevel"/>
    <w:tmpl w:val="7DFEE57A"/>
    <w:lvl w:ilvl="0">
      <w:start w:val="6"/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1CA4BCD"/>
    <w:multiLevelType w:val="hybridMultilevel"/>
    <w:tmpl w:val="7B32B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2B5A5A"/>
    <w:multiLevelType w:val="singleLevel"/>
    <w:tmpl w:val="71821B0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DA77842"/>
    <w:multiLevelType w:val="singleLevel"/>
    <w:tmpl w:val="39F2623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6DD83CEB"/>
    <w:multiLevelType w:val="singleLevel"/>
    <w:tmpl w:val="6590DBA2"/>
    <w:lvl w:ilvl="0">
      <w:start w:val="3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</w:abstractNum>
  <w:abstractNum w:abstractNumId="33">
    <w:nsid w:val="6F7F34A5"/>
    <w:multiLevelType w:val="hybridMultilevel"/>
    <w:tmpl w:val="53AC46CC"/>
    <w:lvl w:ilvl="0" w:tplc="4F94588E">
      <w:start w:val="14"/>
      <w:numFmt w:val="decimal"/>
      <w:lvlText w:val="%1."/>
      <w:lvlJc w:val="left"/>
      <w:pPr>
        <w:ind w:left="139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C93DB7"/>
    <w:multiLevelType w:val="hybridMultilevel"/>
    <w:tmpl w:val="C4A47852"/>
    <w:lvl w:ilvl="0" w:tplc="E8F20F2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265DEC"/>
    <w:multiLevelType w:val="singleLevel"/>
    <w:tmpl w:val="3BACAC1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>
    <w:nsid w:val="748E4BE8"/>
    <w:multiLevelType w:val="hybridMultilevel"/>
    <w:tmpl w:val="DFAC894C"/>
    <w:lvl w:ilvl="0" w:tplc="ACD62FB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75A39"/>
    <w:multiLevelType w:val="hybridMultilevel"/>
    <w:tmpl w:val="863E99A0"/>
    <w:lvl w:ilvl="0" w:tplc="12E2E2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406D23"/>
    <w:multiLevelType w:val="singleLevel"/>
    <w:tmpl w:val="99026FE6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9">
    <w:nsid w:val="79FF0593"/>
    <w:multiLevelType w:val="singleLevel"/>
    <w:tmpl w:val="4E488728"/>
    <w:lvl w:ilvl="0">
      <w:start w:val="2"/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3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0">
    <w:abstractNumId w:val="15"/>
  </w:num>
  <w:num w:numId="11">
    <w:abstractNumId w:val="35"/>
  </w:num>
  <w:num w:numId="12">
    <w:abstractNumId w:val="30"/>
  </w:num>
  <w:num w:numId="13">
    <w:abstractNumId w:val="31"/>
  </w:num>
  <w:num w:numId="14">
    <w:abstractNumId w:val="11"/>
  </w:num>
  <w:num w:numId="15">
    <w:abstractNumId w:val="9"/>
  </w:num>
  <w:num w:numId="16">
    <w:abstractNumId w:val="8"/>
  </w:num>
  <w:num w:numId="17">
    <w:abstractNumId w:val="38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23">
    <w:abstractNumId w:val="12"/>
  </w:num>
  <w:num w:numId="24">
    <w:abstractNumId w:val="37"/>
  </w:num>
  <w:num w:numId="25">
    <w:abstractNumId w:val="27"/>
  </w:num>
  <w:num w:numId="26">
    <w:abstractNumId w:val="4"/>
  </w:num>
  <w:num w:numId="27">
    <w:abstractNumId w:val="5"/>
  </w:num>
  <w:num w:numId="28">
    <w:abstractNumId w:val="22"/>
  </w:num>
  <w:num w:numId="29">
    <w:abstractNumId w:val="2"/>
  </w:num>
  <w:num w:numId="30">
    <w:abstractNumId w:val="23"/>
  </w:num>
  <w:num w:numId="31">
    <w:abstractNumId w:val="36"/>
  </w:num>
  <w:num w:numId="32">
    <w:abstractNumId w:val="14"/>
  </w:num>
  <w:num w:numId="33">
    <w:abstractNumId w:val="26"/>
  </w:num>
  <w:num w:numId="34">
    <w:abstractNumId w:val="7"/>
  </w:num>
  <w:num w:numId="35">
    <w:abstractNumId w:val="29"/>
  </w:num>
  <w:num w:numId="36">
    <w:abstractNumId w:val="18"/>
  </w:num>
  <w:num w:numId="37">
    <w:abstractNumId w:val="21"/>
  </w:num>
  <w:num w:numId="38">
    <w:abstractNumId w:val="20"/>
  </w:num>
  <w:num w:numId="39">
    <w:abstractNumId w:val="13"/>
  </w:num>
  <w:num w:numId="40">
    <w:abstractNumId w:val="6"/>
  </w:num>
  <w:num w:numId="41">
    <w:abstractNumId w:val="1"/>
  </w:num>
  <w:num w:numId="42">
    <w:abstractNumId w:val="19"/>
  </w:num>
  <w:num w:numId="43">
    <w:abstractNumId w:val="34"/>
  </w:num>
  <w:num w:numId="44">
    <w:abstractNumId w:val="3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24"/>
    <w:rsid w:val="000004CF"/>
    <w:rsid w:val="00014566"/>
    <w:rsid w:val="00033BAB"/>
    <w:rsid w:val="00034FB9"/>
    <w:rsid w:val="00041F52"/>
    <w:rsid w:val="000512C8"/>
    <w:rsid w:val="00051AAE"/>
    <w:rsid w:val="00052A60"/>
    <w:rsid w:val="00053642"/>
    <w:rsid w:val="00057E43"/>
    <w:rsid w:val="00063126"/>
    <w:rsid w:val="00064416"/>
    <w:rsid w:val="00066576"/>
    <w:rsid w:val="00072146"/>
    <w:rsid w:val="000725B5"/>
    <w:rsid w:val="000811A9"/>
    <w:rsid w:val="00085688"/>
    <w:rsid w:val="00090633"/>
    <w:rsid w:val="00095491"/>
    <w:rsid w:val="000A386D"/>
    <w:rsid w:val="000A4FE1"/>
    <w:rsid w:val="000A5CE8"/>
    <w:rsid w:val="000A6799"/>
    <w:rsid w:val="000B1C7C"/>
    <w:rsid w:val="000B4E0B"/>
    <w:rsid w:val="000B515B"/>
    <w:rsid w:val="000B6029"/>
    <w:rsid w:val="000B7658"/>
    <w:rsid w:val="000B797E"/>
    <w:rsid w:val="000C6070"/>
    <w:rsid w:val="000D2E94"/>
    <w:rsid w:val="000E2446"/>
    <w:rsid w:val="000E3F2E"/>
    <w:rsid w:val="000E6172"/>
    <w:rsid w:val="000E6471"/>
    <w:rsid w:val="000F0127"/>
    <w:rsid w:val="000F5112"/>
    <w:rsid w:val="001022D2"/>
    <w:rsid w:val="00112254"/>
    <w:rsid w:val="00117539"/>
    <w:rsid w:val="00120096"/>
    <w:rsid w:val="00120C62"/>
    <w:rsid w:val="0012615A"/>
    <w:rsid w:val="001304DE"/>
    <w:rsid w:val="00131B9A"/>
    <w:rsid w:val="00131E1D"/>
    <w:rsid w:val="0013468B"/>
    <w:rsid w:val="001363D3"/>
    <w:rsid w:val="001425E5"/>
    <w:rsid w:val="00144B6B"/>
    <w:rsid w:val="0014583D"/>
    <w:rsid w:val="00154370"/>
    <w:rsid w:val="00156913"/>
    <w:rsid w:val="00162A49"/>
    <w:rsid w:val="00172E67"/>
    <w:rsid w:val="00176EF8"/>
    <w:rsid w:val="001770B6"/>
    <w:rsid w:val="00186779"/>
    <w:rsid w:val="001921F4"/>
    <w:rsid w:val="00192658"/>
    <w:rsid w:val="0019569A"/>
    <w:rsid w:val="0019609D"/>
    <w:rsid w:val="00196CCB"/>
    <w:rsid w:val="001A0876"/>
    <w:rsid w:val="001B1CD6"/>
    <w:rsid w:val="001B4FF1"/>
    <w:rsid w:val="001C61ED"/>
    <w:rsid w:val="001C7C98"/>
    <w:rsid w:val="001D0034"/>
    <w:rsid w:val="001D13CA"/>
    <w:rsid w:val="001D3014"/>
    <w:rsid w:val="001E1EAD"/>
    <w:rsid w:val="001E6B3E"/>
    <w:rsid w:val="001F169B"/>
    <w:rsid w:val="002023AC"/>
    <w:rsid w:val="00203D41"/>
    <w:rsid w:val="00204539"/>
    <w:rsid w:val="002055DA"/>
    <w:rsid w:val="00212F47"/>
    <w:rsid w:val="002245E9"/>
    <w:rsid w:val="00224DD9"/>
    <w:rsid w:val="0022590E"/>
    <w:rsid w:val="00227309"/>
    <w:rsid w:val="00232306"/>
    <w:rsid w:val="00241303"/>
    <w:rsid w:val="0024580B"/>
    <w:rsid w:val="0024660F"/>
    <w:rsid w:val="00257298"/>
    <w:rsid w:val="00260345"/>
    <w:rsid w:val="0026214C"/>
    <w:rsid w:val="002639FD"/>
    <w:rsid w:val="002644E9"/>
    <w:rsid w:val="00264F1F"/>
    <w:rsid w:val="0027307F"/>
    <w:rsid w:val="002828BB"/>
    <w:rsid w:val="00287FDD"/>
    <w:rsid w:val="0029086E"/>
    <w:rsid w:val="00293EA4"/>
    <w:rsid w:val="0029644D"/>
    <w:rsid w:val="002A2E40"/>
    <w:rsid w:val="002A5D55"/>
    <w:rsid w:val="002A6F21"/>
    <w:rsid w:val="002C1E54"/>
    <w:rsid w:val="002C3068"/>
    <w:rsid w:val="002D278D"/>
    <w:rsid w:val="002D521B"/>
    <w:rsid w:val="002D78FE"/>
    <w:rsid w:val="002E1C90"/>
    <w:rsid w:val="002E245A"/>
    <w:rsid w:val="002E45FC"/>
    <w:rsid w:val="002F017A"/>
    <w:rsid w:val="002F42EA"/>
    <w:rsid w:val="002F5F28"/>
    <w:rsid w:val="002F71FD"/>
    <w:rsid w:val="003027EA"/>
    <w:rsid w:val="00303CE6"/>
    <w:rsid w:val="0030502B"/>
    <w:rsid w:val="00307E2E"/>
    <w:rsid w:val="00313F3F"/>
    <w:rsid w:val="00317B2B"/>
    <w:rsid w:val="003234A4"/>
    <w:rsid w:val="00334351"/>
    <w:rsid w:val="0034329E"/>
    <w:rsid w:val="00343ADE"/>
    <w:rsid w:val="0037148E"/>
    <w:rsid w:val="00372C4A"/>
    <w:rsid w:val="00375782"/>
    <w:rsid w:val="00377C6F"/>
    <w:rsid w:val="00381B98"/>
    <w:rsid w:val="00382EB5"/>
    <w:rsid w:val="0039318B"/>
    <w:rsid w:val="00393F29"/>
    <w:rsid w:val="003A40A3"/>
    <w:rsid w:val="003B0298"/>
    <w:rsid w:val="003B2E8B"/>
    <w:rsid w:val="003C3022"/>
    <w:rsid w:val="003D1DDF"/>
    <w:rsid w:val="003D35D8"/>
    <w:rsid w:val="003D6DE4"/>
    <w:rsid w:val="003D70B4"/>
    <w:rsid w:val="003E7B67"/>
    <w:rsid w:val="003F47E8"/>
    <w:rsid w:val="004067DF"/>
    <w:rsid w:val="00410941"/>
    <w:rsid w:val="00413DEB"/>
    <w:rsid w:val="004216FA"/>
    <w:rsid w:val="00427262"/>
    <w:rsid w:val="00436EA0"/>
    <w:rsid w:val="00437EF5"/>
    <w:rsid w:val="00443A43"/>
    <w:rsid w:val="00447085"/>
    <w:rsid w:val="00454E97"/>
    <w:rsid w:val="0046322A"/>
    <w:rsid w:val="004716A4"/>
    <w:rsid w:val="004744C9"/>
    <w:rsid w:val="00476743"/>
    <w:rsid w:val="00483AD3"/>
    <w:rsid w:val="00484926"/>
    <w:rsid w:val="0048586E"/>
    <w:rsid w:val="00485B2F"/>
    <w:rsid w:val="004861C5"/>
    <w:rsid w:val="004869D2"/>
    <w:rsid w:val="00486AF0"/>
    <w:rsid w:val="004934D7"/>
    <w:rsid w:val="0049400C"/>
    <w:rsid w:val="00496426"/>
    <w:rsid w:val="004A08DC"/>
    <w:rsid w:val="004A28AB"/>
    <w:rsid w:val="004A37E8"/>
    <w:rsid w:val="004A6375"/>
    <w:rsid w:val="004B32EC"/>
    <w:rsid w:val="004C003E"/>
    <w:rsid w:val="004C43E9"/>
    <w:rsid w:val="004C527E"/>
    <w:rsid w:val="004C690D"/>
    <w:rsid w:val="004E11C0"/>
    <w:rsid w:val="004E3508"/>
    <w:rsid w:val="004E58EE"/>
    <w:rsid w:val="004F2630"/>
    <w:rsid w:val="004F7CD7"/>
    <w:rsid w:val="0050560B"/>
    <w:rsid w:val="00510F6E"/>
    <w:rsid w:val="00512EB4"/>
    <w:rsid w:val="00521B70"/>
    <w:rsid w:val="00531D06"/>
    <w:rsid w:val="005378AD"/>
    <w:rsid w:val="00540586"/>
    <w:rsid w:val="0054790B"/>
    <w:rsid w:val="00551873"/>
    <w:rsid w:val="00555A2A"/>
    <w:rsid w:val="00563B54"/>
    <w:rsid w:val="00564150"/>
    <w:rsid w:val="00570A1B"/>
    <w:rsid w:val="00575BCC"/>
    <w:rsid w:val="00576C50"/>
    <w:rsid w:val="005775C6"/>
    <w:rsid w:val="0058127C"/>
    <w:rsid w:val="00593C91"/>
    <w:rsid w:val="005A3EB3"/>
    <w:rsid w:val="005B03D3"/>
    <w:rsid w:val="005B1741"/>
    <w:rsid w:val="005C22F7"/>
    <w:rsid w:val="005C6E0D"/>
    <w:rsid w:val="005C7FA8"/>
    <w:rsid w:val="005D1912"/>
    <w:rsid w:val="005D483C"/>
    <w:rsid w:val="005D7F75"/>
    <w:rsid w:val="005F7372"/>
    <w:rsid w:val="00600D5D"/>
    <w:rsid w:val="0060584C"/>
    <w:rsid w:val="0061071C"/>
    <w:rsid w:val="00610825"/>
    <w:rsid w:val="00613A39"/>
    <w:rsid w:val="0062291C"/>
    <w:rsid w:val="00630826"/>
    <w:rsid w:val="006319AF"/>
    <w:rsid w:val="00640164"/>
    <w:rsid w:val="00650E2E"/>
    <w:rsid w:val="00652278"/>
    <w:rsid w:val="00653347"/>
    <w:rsid w:val="00655507"/>
    <w:rsid w:val="00655C9F"/>
    <w:rsid w:val="00656249"/>
    <w:rsid w:val="00665134"/>
    <w:rsid w:val="00672140"/>
    <w:rsid w:val="00674CC2"/>
    <w:rsid w:val="0067510D"/>
    <w:rsid w:val="006806BE"/>
    <w:rsid w:val="00683B98"/>
    <w:rsid w:val="006846E6"/>
    <w:rsid w:val="006871E7"/>
    <w:rsid w:val="006A064D"/>
    <w:rsid w:val="006A066A"/>
    <w:rsid w:val="006A2915"/>
    <w:rsid w:val="006A6E87"/>
    <w:rsid w:val="006B1466"/>
    <w:rsid w:val="006B3F46"/>
    <w:rsid w:val="006B7EA0"/>
    <w:rsid w:val="006D1B25"/>
    <w:rsid w:val="006D1CE1"/>
    <w:rsid w:val="006D28A5"/>
    <w:rsid w:val="006D502E"/>
    <w:rsid w:val="006F274F"/>
    <w:rsid w:val="006F2DE9"/>
    <w:rsid w:val="006F35BC"/>
    <w:rsid w:val="006F4E36"/>
    <w:rsid w:val="007032E3"/>
    <w:rsid w:val="00703587"/>
    <w:rsid w:val="00710F55"/>
    <w:rsid w:val="0071225B"/>
    <w:rsid w:val="00717AC1"/>
    <w:rsid w:val="00727CEB"/>
    <w:rsid w:val="007350D8"/>
    <w:rsid w:val="007432DD"/>
    <w:rsid w:val="00743C7F"/>
    <w:rsid w:val="00746BCF"/>
    <w:rsid w:val="00747257"/>
    <w:rsid w:val="00747F23"/>
    <w:rsid w:val="0075314A"/>
    <w:rsid w:val="00755A4D"/>
    <w:rsid w:val="00756A4B"/>
    <w:rsid w:val="00760C73"/>
    <w:rsid w:val="00765D64"/>
    <w:rsid w:val="007662C2"/>
    <w:rsid w:val="00766AAF"/>
    <w:rsid w:val="00770655"/>
    <w:rsid w:val="00776695"/>
    <w:rsid w:val="00792D69"/>
    <w:rsid w:val="007953DC"/>
    <w:rsid w:val="007A32FD"/>
    <w:rsid w:val="007A3A46"/>
    <w:rsid w:val="007A5B21"/>
    <w:rsid w:val="007C323A"/>
    <w:rsid w:val="007C66D1"/>
    <w:rsid w:val="007E09C7"/>
    <w:rsid w:val="007E13CD"/>
    <w:rsid w:val="007E5BB2"/>
    <w:rsid w:val="007E7C12"/>
    <w:rsid w:val="007F5365"/>
    <w:rsid w:val="007F55F5"/>
    <w:rsid w:val="007F70EC"/>
    <w:rsid w:val="00802DCF"/>
    <w:rsid w:val="00807B6D"/>
    <w:rsid w:val="00812E09"/>
    <w:rsid w:val="0081573A"/>
    <w:rsid w:val="00817368"/>
    <w:rsid w:val="00824A6F"/>
    <w:rsid w:val="008278F3"/>
    <w:rsid w:val="00830FB3"/>
    <w:rsid w:val="008361F8"/>
    <w:rsid w:val="0084313A"/>
    <w:rsid w:val="00855C27"/>
    <w:rsid w:val="0086077C"/>
    <w:rsid w:val="00864C19"/>
    <w:rsid w:val="00867BC9"/>
    <w:rsid w:val="00873058"/>
    <w:rsid w:val="008777CB"/>
    <w:rsid w:val="00877969"/>
    <w:rsid w:val="00877CD5"/>
    <w:rsid w:val="00885415"/>
    <w:rsid w:val="00886579"/>
    <w:rsid w:val="00886BAD"/>
    <w:rsid w:val="00886F4B"/>
    <w:rsid w:val="00897666"/>
    <w:rsid w:val="008A0722"/>
    <w:rsid w:val="008A3FA8"/>
    <w:rsid w:val="008A4191"/>
    <w:rsid w:val="008A7CD6"/>
    <w:rsid w:val="008B02EB"/>
    <w:rsid w:val="008B5F73"/>
    <w:rsid w:val="008C05C4"/>
    <w:rsid w:val="008C0E9E"/>
    <w:rsid w:val="008D0EF8"/>
    <w:rsid w:val="008D25AA"/>
    <w:rsid w:val="008F18B7"/>
    <w:rsid w:val="009006C7"/>
    <w:rsid w:val="00900844"/>
    <w:rsid w:val="00910CEE"/>
    <w:rsid w:val="00913810"/>
    <w:rsid w:val="00916D8C"/>
    <w:rsid w:val="00922830"/>
    <w:rsid w:val="00924944"/>
    <w:rsid w:val="0093533A"/>
    <w:rsid w:val="009405A5"/>
    <w:rsid w:val="0094237A"/>
    <w:rsid w:val="009434C1"/>
    <w:rsid w:val="009459D7"/>
    <w:rsid w:val="00954B63"/>
    <w:rsid w:val="00955EDB"/>
    <w:rsid w:val="0096302D"/>
    <w:rsid w:val="00965178"/>
    <w:rsid w:val="00975B4D"/>
    <w:rsid w:val="00987501"/>
    <w:rsid w:val="00992068"/>
    <w:rsid w:val="00993F51"/>
    <w:rsid w:val="00996FD0"/>
    <w:rsid w:val="00997461"/>
    <w:rsid w:val="009979E6"/>
    <w:rsid w:val="00997CD0"/>
    <w:rsid w:val="009A0DFE"/>
    <w:rsid w:val="009A33C9"/>
    <w:rsid w:val="009A4ED5"/>
    <w:rsid w:val="009B04A2"/>
    <w:rsid w:val="009B0DA9"/>
    <w:rsid w:val="009B203D"/>
    <w:rsid w:val="009B307C"/>
    <w:rsid w:val="009B69CF"/>
    <w:rsid w:val="009C76D4"/>
    <w:rsid w:val="009C7AD1"/>
    <w:rsid w:val="009D26FC"/>
    <w:rsid w:val="009D4467"/>
    <w:rsid w:val="009D729A"/>
    <w:rsid w:val="009E1415"/>
    <w:rsid w:val="009E56AD"/>
    <w:rsid w:val="009F2D3B"/>
    <w:rsid w:val="009F556D"/>
    <w:rsid w:val="009F64FD"/>
    <w:rsid w:val="00A03BAF"/>
    <w:rsid w:val="00A06F3A"/>
    <w:rsid w:val="00A1164E"/>
    <w:rsid w:val="00A17396"/>
    <w:rsid w:val="00A17503"/>
    <w:rsid w:val="00A23A31"/>
    <w:rsid w:val="00A302BF"/>
    <w:rsid w:val="00A3226C"/>
    <w:rsid w:val="00A345C6"/>
    <w:rsid w:val="00A37BBC"/>
    <w:rsid w:val="00A57509"/>
    <w:rsid w:val="00A57674"/>
    <w:rsid w:val="00A63343"/>
    <w:rsid w:val="00A70191"/>
    <w:rsid w:val="00A772D7"/>
    <w:rsid w:val="00A77518"/>
    <w:rsid w:val="00A8467F"/>
    <w:rsid w:val="00A849A3"/>
    <w:rsid w:val="00A87345"/>
    <w:rsid w:val="00A97C2B"/>
    <w:rsid w:val="00AA231E"/>
    <w:rsid w:val="00AA3051"/>
    <w:rsid w:val="00AA3191"/>
    <w:rsid w:val="00AA4003"/>
    <w:rsid w:val="00AB1F4B"/>
    <w:rsid w:val="00AB2C3B"/>
    <w:rsid w:val="00AB51F3"/>
    <w:rsid w:val="00AB5753"/>
    <w:rsid w:val="00AC222A"/>
    <w:rsid w:val="00AC3984"/>
    <w:rsid w:val="00AD1B21"/>
    <w:rsid w:val="00AD4F1E"/>
    <w:rsid w:val="00AD61E6"/>
    <w:rsid w:val="00AE5930"/>
    <w:rsid w:val="00AE62CC"/>
    <w:rsid w:val="00AE64C1"/>
    <w:rsid w:val="00AE6A89"/>
    <w:rsid w:val="00AF29A6"/>
    <w:rsid w:val="00AF3405"/>
    <w:rsid w:val="00B11005"/>
    <w:rsid w:val="00B3271C"/>
    <w:rsid w:val="00B345D6"/>
    <w:rsid w:val="00B4064F"/>
    <w:rsid w:val="00B41303"/>
    <w:rsid w:val="00B42A64"/>
    <w:rsid w:val="00B4755F"/>
    <w:rsid w:val="00B51F59"/>
    <w:rsid w:val="00B556E8"/>
    <w:rsid w:val="00B57DBD"/>
    <w:rsid w:val="00B63B31"/>
    <w:rsid w:val="00B640BC"/>
    <w:rsid w:val="00B656FE"/>
    <w:rsid w:val="00B705FE"/>
    <w:rsid w:val="00B75AE5"/>
    <w:rsid w:val="00B7717B"/>
    <w:rsid w:val="00B94C0B"/>
    <w:rsid w:val="00B97873"/>
    <w:rsid w:val="00BB1EEC"/>
    <w:rsid w:val="00BB2327"/>
    <w:rsid w:val="00BD59F1"/>
    <w:rsid w:val="00BD6D51"/>
    <w:rsid w:val="00BD7BBB"/>
    <w:rsid w:val="00BE12CB"/>
    <w:rsid w:val="00BF02D9"/>
    <w:rsid w:val="00BF081D"/>
    <w:rsid w:val="00BF7066"/>
    <w:rsid w:val="00C031FA"/>
    <w:rsid w:val="00C03EB2"/>
    <w:rsid w:val="00C03EC6"/>
    <w:rsid w:val="00C172AC"/>
    <w:rsid w:val="00C17F65"/>
    <w:rsid w:val="00C222F1"/>
    <w:rsid w:val="00C2284E"/>
    <w:rsid w:val="00C2321F"/>
    <w:rsid w:val="00C23418"/>
    <w:rsid w:val="00C25A2B"/>
    <w:rsid w:val="00C31664"/>
    <w:rsid w:val="00C33426"/>
    <w:rsid w:val="00C33CBA"/>
    <w:rsid w:val="00C34841"/>
    <w:rsid w:val="00C3588C"/>
    <w:rsid w:val="00C405E9"/>
    <w:rsid w:val="00C4505C"/>
    <w:rsid w:val="00C45FBC"/>
    <w:rsid w:val="00C568B6"/>
    <w:rsid w:val="00C73901"/>
    <w:rsid w:val="00C73F31"/>
    <w:rsid w:val="00C74F46"/>
    <w:rsid w:val="00C76362"/>
    <w:rsid w:val="00C764F1"/>
    <w:rsid w:val="00C80986"/>
    <w:rsid w:val="00C84938"/>
    <w:rsid w:val="00C874A6"/>
    <w:rsid w:val="00C90CDC"/>
    <w:rsid w:val="00C9149B"/>
    <w:rsid w:val="00C93454"/>
    <w:rsid w:val="00C94400"/>
    <w:rsid w:val="00C96146"/>
    <w:rsid w:val="00C97468"/>
    <w:rsid w:val="00CA0324"/>
    <w:rsid w:val="00CA3157"/>
    <w:rsid w:val="00CB3B07"/>
    <w:rsid w:val="00CB52C8"/>
    <w:rsid w:val="00CB5758"/>
    <w:rsid w:val="00CC3DAB"/>
    <w:rsid w:val="00CC3E4B"/>
    <w:rsid w:val="00CD10BB"/>
    <w:rsid w:val="00CD3843"/>
    <w:rsid w:val="00CD487F"/>
    <w:rsid w:val="00CD4F11"/>
    <w:rsid w:val="00CD5891"/>
    <w:rsid w:val="00CD7145"/>
    <w:rsid w:val="00CE513D"/>
    <w:rsid w:val="00CF01FB"/>
    <w:rsid w:val="00CF6E16"/>
    <w:rsid w:val="00D05209"/>
    <w:rsid w:val="00D159AA"/>
    <w:rsid w:val="00D20CB0"/>
    <w:rsid w:val="00D215D0"/>
    <w:rsid w:val="00D22C39"/>
    <w:rsid w:val="00D27A0A"/>
    <w:rsid w:val="00D302F0"/>
    <w:rsid w:val="00D31E75"/>
    <w:rsid w:val="00D3456E"/>
    <w:rsid w:val="00D35649"/>
    <w:rsid w:val="00D3667B"/>
    <w:rsid w:val="00D37A68"/>
    <w:rsid w:val="00D4708F"/>
    <w:rsid w:val="00D57298"/>
    <w:rsid w:val="00D63454"/>
    <w:rsid w:val="00D666DC"/>
    <w:rsid w:val="00D77EFF"/>
    <w:rsid w:val="00D80ABE"/>
    <w:rsid w:val="00D86567"/>
    <w:rsid w:val="00D90893"/>
    <w:rsid w:val="00D9707F"/>
    <w:rsid w:val="00DA37B2"/>
    <w:rsid w:val="00DA5047"/>
    <w:rsid w:val="00DA5F80"/>
    <w:rsid w:val="00DB6755"/>
    <w:rsid w:val="00DC3661"/>
    <w:rsid w:val="00DC455E"/>
    <w:rsid w:val="00DD30CC"/>
    <w:rsid w:val="00DD4CBE"/>
    <w:rsid w:val="00DD66F4"/>
    <w:rsid w:val="00DE0307"/>
    <w:rsid w:val="00DE3ED2"/>
    <w:rsid w:val="00DF227E"/>
    <w:rsid w:val="00DF2ED9"/>
    <w:rsid w:val="00DF60C5"/>
    <w:rsid w:val="00DF75D6"/>
    <w:rsid w:val="00E051F7"/>
    <w:rsid w:val="00E055E5"/>
    <w:rsid w:val="00E063A4"/>
    <w:rsid w:val="00E12891"/>
    <w:rsid w:val="00E12A67"/>
    <w:rsid w:val="00E20750"/>
    <w:rsid w:val="00E21863"/>
    <w:rsid w:val="00E229AE"/>
    <w:rsid w:val="00E374DC"/>
    <w:rsid w:val="00E37859"/>
    <w:rsid w:val="00E40DED"/>
    <w:rsid w:val="00E41ADB"/>
    <w:rsid w:val="00E4333F"/>
    <w:rsid w:val="00E47352"/>
    <w:rsid w:val="00E50E28"/>
    <w:rsid w:val="00E52039"/>
    <w:rsid w:val="00E53CBB"/>
    <w:rsid w:val="00E54C68"/>
    <w:rsid w:val="00E5562A"/>
    <w:rsid w:val="00E5590B"/>
    <w:rsid w:val="00E62159"/>
    <w:rsid w:val="00E7357A"/>
    <w:rsid w:val="00E85C34"/>
    <w:rsid w:val="00E85FD1"/>
    <w:rsid w:val="00E91F45"/>
    <w:rsid w:val="00E943A5"/>
    <w:rsid w:val="00E97DB1"/>
    <w:rsid w:val="00EA6714"/>
    <w:rsid w:val="00EA736D"/>
    <w:rsid w:val="00EB612E"/>
    <w:rsid w:val="00EC2D74"/>
    <w:rsid w:val="00EC5B1B"/>
    <w:rsid w:val="00ED0502"/>
    <w:rsid w:val="00ED47C1"/>
    <w:rsid w:val="00ED646D"/>
    <w:rsid w:val="00EE10ED"/>
    <w:rsid w:val="00EF08B6"/>
    <w:rsid w:val="00EF49C7"/>
    <w:rsid w:val="00F01A3C"/>
    <w:rsid w:val="00F0410A"/>
    <w:rsid w:val="00F20205"/>
    <w:rsid w:val="00F23F55"/>
    <w:rsid w:val="00F250D9"/>
    <w:rsid w:val="00F26492"/>
    <w:rsid w:val="00F3218A"/>
    <w:rsid w:val="00F35B1B"/>
    <w:rsid w:val="00F51561"/>
    <w:rsid w:val="00F54980"/>
    <w:rsid w:val="00F600B6"/>
    <w:rsid w:val="00F65D7D"/>
    <w:rsid w:val="00F70427"/>
    <w:rsid w:val="00F81077"/>
    <w:rsid w:val="00F925C6"/>
    <w:rsid w:val="00FA0634"/>
    <w:rsid w:val="00FA1DF3"/>
    <w:rsid w:val="00FC0B52"/>
    <w:rsid w:val="00FC4DAD"/>
    <w:rsid w:val="00FD4B57"/>
    <w:rsid w:val="00FD6BAB"/>
    <w:rsid w:val="00FD7759"/>
    <w:rsid w:val="00FE03C2"/>
    <w:rsid w:val="00FE3218"/>
    <w:rsid w:val="00FE4F95"/>
    <w:rsid w:val="00FF2026"/>
    <w:rsid w:val="00FF52E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20" w:after="120" w:line="360" w:lineRule="auto"/>
      <w:ind w:firstLine="720"/>
      <w:outlineLvl w:val="0"/>
    </w:pPr>
    <w:rPr>
      <w:rFonts w:ascii="Times New Roman" w:hAnsi="Times New Roman" w:cs="Times New Roman"/>
      <w:b/>
      <w:color w:val="000000"/>
      <w:sz w:val="28"/>
      <w:szCs w:val="27"/>
      <w:lang w:val="uk-UA"/>
    </w:rPr>
  </w:style>
  <w:style w:type="paragraph" w:styleId="2">
    <w:name w:val="heading 2"/>
    <w:basedOn w:val="a"/>
    <w:next w:val="a"/>
    <w:qFormat/>
    <w:pPr>
      <w:keepNext/>
      <w:pBdr>
        <w:bottom w:val="thinThickSmallGap" w:sz="24" w:space="1" w:color="auto"/>
      </w:pBdr>
      <w:shd w:val="clear" w:color="auto" w:fill="FFFFFF"/>
      <w:spacing w:line="360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rFonts w:ascii="Times New Roman" w:hAnsi="Times New Roman" w:cs="Times New Roman"/>
      <w:color w:val="000000"/>
      <w:sz w:val="28"/>
      <w:szCs w:val="21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both"/>
      <w:outlineLvl w:val="3"/>
    </w:pPr>
    <w:rPr>
      <w:rFonts w:ascii="Times New Roman" w:hAnsi="Times New Roman" w:cs="Times New Roman"/>
      <w:b/>
      <w:bCs/>
      <w:color w:val="000000"/>
      <w:sz w:val="28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tabs>
        <w:tab w:val="left" w:pos="284"/>
      </w:tabs>
      <w:spacing w:line="360" w:lineRule="auto"/>
      <w:ind w:left="284"/>
    </w:pPr>
    <w:rPr>
      <w:rFonts w:ascii="Times New Roman" w:hAnsi="Times New Roman" w:cs="Times New Roman"/>
      <w:color w:val="000000"/>
      <w:sz w:val="28"/>
      <w:szCs w:val="21"/>
      <w:lang w:val="uk-UA"/>
    </w:rPr>
  </w:style>
  <w:style w:type="paragraph" w:styleId="a7">
    <w:name w:val="Body Text"/>
    <w:basedOn w:val="a"/>
    <w:link w:val="a8"/>
    <w:pPr>
      <w:shd w:val="clear" w:color="auto" w:fill="FFFFFF"/>
      <w:spacing w:before="120" w:line="360" w:lineRule="auto"/>
      <w:jc w:val="center"/>
    </w:pPr>
    <w:rPr>
      <w:rFonts w:ascii="Times New Roman" w:hAnsi="Times New Roman" w:cs="Times New Roman"/>
      <w:b/>
      <w:bCs/>
      <w:color w:val="000000"/>
      <w:sz w:val="28"/>
      <w:szCs w:val="23"/>
      <w:lang w:val="uk-UA"/>
    </w:rPr>
  </w:style>
  <w:style w:type="paragraph" w:styleId="20">
    <w:name w:val="Body Text 2"/>
    <w:basedOn w:val="a"/>
    <w:pPr>
      <w:shd w:val="clear" w:color="auto" w:fill="FFFFFF"/>
      <w:spacing w:before="120" w:line="360" w:lineRule="auto"/>
      <w:jc w:val="center"/>
    </w:pPr>
    <w:rPr>
      <w:rFonts w:ascii="Times New Roman" w:hAnsi="Times New Roman" w:cs="Times New Roman"/>
      <w:color w:val="000000"/>
      <w:sz w:val="28"/>
      <w:szCs w:val="23"/>
    </w:rPr>
  </w:style>
  <w:style w:type="paragraph" w:styleId="21">
    <w:name w:val="Body Text Indent 2"/>
    <w:basedOn w:val="a"/>
    <w:pPr>
      <w:shd w:val="clear" w:color="auto" w:fill="FFFFFF"/>
      <w:tabs>
        <w:tab w:val="left" w:pos="566"/>
      </w:tabs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1"/>
      <w:lang w:val="uk-UA"/>
    </w:rPr>
  </w:style>
  <w:style w:type="paragraph" w:styleId="30">
    <w:name w:val="Body Text Indent 3"/>
    <w:basedOn w:val="a"/>
    <w:link w:val="31"/>
    <w:pPr>
      <w:shd w:val="clear" w:color="auto" w:fill="FFFFFF"/>
      <w:spacing w:line="360" w:lineRule="auto"/>
      <w:ind w:firstLine="720"/>
      <w:jc w:val="both"/>
    </w:pPr>
    <w:rPr>
      <w:rFonts w:ascii="Times New Roman" w:hAnsi="Times New Roman" w:cs="Times New Roman"/>
      <w:color w:val="000000"/>
      <w:sz w:val="28"/>
      <w:szCs w:val="21"/>
      <w:lang w:val="x-none"/>
    </w:r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b">
    <w:name w:val="Hyperlink"/>
    <w:rPr>
      <w:color w:val="0000FF"/>
      <w:u w:val="single"/>
    </w:rPr>
  </w:style>
  <w:style w:type="paragraph" w:customStyle="1" w:styleId="11">
    <w:name w:val="Абзац списка1"/>
    <w:basedOn w:val="a"/>
    <w:rsid w:val="00EC2D7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2"/>
      <w:szCs w:val="22"/>
      <w:lang w:val="uk-UA" w:eastAsia="uk-UA"/>
    </w:rPr>
  </w:style>
  <w:style w:type="paragraph" w:styleId="ac">
    <w:name w:val="Plain Text"/>
    <w:basedOn w:val="a"/>
    <w:link w:val="ad"/>
    <w:rsid w:val="00812E09"/>
    <w:pPr>
      <w:widowControl/>
      <w:autoSpaceDE/>
      <w:autoSpaceDN/>
      <w:adjustRightInd/>
    </w:pPr>
    <w:rPr>
      <w:rFonts w:ascii="Courier New" w:hAnsi="Courier New" w:cs="Times New Roman"/>
      <w:lang w:val="x-none"/>
    </w:rPr>
  </w:style>
  <w:style w:type="character" w:customStyle="1" w:styleId="ad">
    <w:name w:val="Текст Знак"/>
    <w:link w:val="ac"/>
    <w:rsid w:val="00812E09"/>
    <w:rPr>
      <w:rFonts w:ascii="Courier New" w:hAnsi="Courier New"/>
      <w:lang w:eastAsia="ru-RU"/>
    </w:rPr>
  </w:style>
  <w:style w:type="table" w:styleId="ae">
    <w:name w:val="Table Grid"/>
    <w:basedOn w:val="a1"/>
    <w:uiPriority w:val="59"/>
    <w:rsid w:val="00307E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с отступом 3 Знак"/>
    <w:link w:val="30"/>
    <w:rsid w:val="00955EDB"/>
    <w:rPr>
      <w:color w:val="000000"/>
      <w:sz w:val="28"/>
      <w:szCs w:val="21"/>
      <w:shd w:val="clear" w:color="auto" w:fill="FFFFFF"/>
      <w:lang w:eastAsia="ru-RU"/>
    </w:rPr>
  </w:style>
  <w:style w:type="paragraph" w:styleId="af">
    <w:name w:val="Balloon Text"/>
    <w:basedOn w:val="a"/>
    <w:link w:val="af0"/>
    <w:rsid w:val="00512E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2EB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13A39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99"/>
    <w:rsid w:val="008A0722"/>
    <w:rPr>
      <w:b/>
      <w:bCs/>
      <w:color w:val="000000"/>
      <w:sz w:val="28"/>
      <w:szCs w:val="23"/>
      <w:shd w:val="clear" w:color="auto" w:fill="FFFFFF"/>
      <w:lang w:val="uk-UA"/>
    </w:rPr>
  </w:style>
  <w:style w:type="table" w:customStyle="1" w:styleId="12">
    <w:name w:val="Сетка таблицы1"/>
    <w:basedOn w:val="a1"/>
    <w:next w:val="ae"/>
    <w:uiPriority w:val="59"/>
    <w:rsid w:val="001E1E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20" w:after="120" w:line="360" w:lineRule="auto"/>
      <w:ind w:firstLine="720"/>
      <w:outlineLvl w:val="0"/>
    </w:pPr>
    <w:rPr>
      <w:rFonts w:ascii="Times New Roman" w:hAnsi="Times New Roman" w:cs="Times New Roman"/>
      <w:b/>
      <w:color w:val="000000"/>
      <w:sz w:val="28"/>
      <w:szCs w:val="27"/>
      <w:lang w:val="uk-UA"/>
    </w:rPr>
  </w:style>
  <w:style w:type="paragraph" w:styleId="2">
    <w:name w:val="heading 2"/>
    <w:basedOn w:val="a"/>
    <w:next w:val="a"/>
    <w:qFormat/>
    <w:pPr>
      <w:keepNext/>
      <w:pBdr>
        <w:bottom w:val="thinThickSmallGap" w:sz="24" w:space="1" w:color="auto"/>
      </w:pBdr>
      <w:shd w:val="clear" w:color="auto" w:fill="FFFFFF"/>
      <w:spacing w:line="360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rFonts w:ascii="Times New Roman" w:hAnsi="Times New Roman" w:cs="Times New Roman"/>
      <w:color w:val="000000"/>
      <w:sz w:val="28"/>
      <w:szCs w:val="21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both"/>
      <w:outlineLvl w:val="3"/>
    </w:pPr>
    <w:rPr>
      <w:rFonts w:ascii="Times New Roman" w:hAnsi="Times New Roman" w:cs="Times New Roman"/>
      <w:b/>
      <w:bCs/>
      <w:color w:val="000000"/>
      <w:sz w:val="28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tabs>
        <w:tab w:val="left" w:pos="284"/>
      </w:tabs>
      <w:spacing w:line="360" w:lineRule="auto"/>
      <w:ind w:left="284"/>
    </w:pPr>
    <w:rPr>
      <w:rFonts w:ascii="Times New Roman" w:hAnsi="Times New Roman" w:cs="Times New Roman"/>
      <w:color w:val="000000"/>
      <w:sz w:val="28"/>
      <w:szCs w:val="21"/>
      <w:lang w:val="uk-UA"/>
    </w:rPr>
  </w:style>
  <w:style w:type="paragraph" w:styleId="a7">
    <w:name w:val="Body Text"/>
    <w:basedOn w:val="a"/>
    <w:link w:val="a8"/>
    <w:pPr>
      <w:shd w:val="clear" w:color="auto" w:fill="FFFFFF"/>
      <w:spacing w:before="120" w:line="360" w:lineRule="auto"/>
      <w:jc w:val="center"/>
    </w:pPr>
    <w:rPr>
      <w:rFonts w:ascii="Times New Roman" w:hAnsi="Times New Roman" w:cs="Times New Roman"/>
      <w:b/>
      <w:bCs/>
      <w:color w:val="000000"/>
      <w:sz w:val="28"/>
      <w:szCs w:val="23"/>
      <w:lang w:val="uk-UA"/>
    </w:rPr>
  </w:style>
  <w:style w:type="paragraph" w:styleId="20">
    <w:name w:val="Body Text 2"/>
    <w:basedOn w:val="a"/>
    <w:pPr>
      <w:shd w:val="clear" w:color="auto" w:fill="FFFFFF"/>
      <w:spacing w:before="120" w:line="360" w:lineRule="auto"/>
      <w:jc w:val="center"/>
    </w:pPr>
    <w:rPr>
      <w:rFonts w:ascii="Times New Roman" w:hAnsi="Times New Roman" w:cs="Times New Roman"/>
      <w:color w:val="000000"/>
      <w:sz w:val="28"/>
      <w:szCs w:val="23"/>
    </w:rPr>
  </w:style>
  <w:style w:type="paragraph" w:styleId="21">
    <w:name w:val="Body Text Indent 2"/>
    <w:basedOn w:val="a"/>
    <w:pPr>
      <w:shd w:val="clear" w:color="auto" w:fill="FFFFFF"/>
      <w:tabs>
        <w:tab w:val="left" w:pos="566"/>
      </w:tabs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1"/>
      <w:lang w:val="uk-UA"/>
    </w:rPr>
  </w:style>
  <w:style w:type="paragraph" w:styleId="30">
    <w:name w:val="Body Text Indent 3"/>
    <w:basedOn w:val="a"/>
    <w:link w:val="31"/>
    <w:pPr>
      <w:shd w:val="clear" w:color="auto" w:fill="FFFFFF"/>
      <w:spacing w:line="360" w:lineRule="auto"/>
      <w:ind w:firstLine="720"/>
      <w:jc w:val="both"/>
    </w:pPr>
    <w:rPr>
      <w:rFonts w:ascii="Times New Roman" w:hAnsi="Times New Roman" w:cs="Times New Roman"/>
      <w:color w:val="000000"/>
      <w:sz w:val="28"/>
      <w:szCs w:val="21"/>
      <w:lang w:val="x-none"/>
    </w:r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b">
    <w:name w:val="Hyperlink"/>
    <w:rPr>
      <w:color w:val="0000FF"/>
      <w:u w:val="single"/>
    </w:rPr>
  </w:style>
  <w:style w:type="paragraph" w:customStyle="1" w:styleId="11">
    <w:name w:val="Абзац списка1"/>
    <w:basedOn w:val="a"/>
    <w:rsid w:val="00EC2D7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2"/>
      <w:szCs w:val="22"/>
      <w:lang w:val="uk-UA" w:eastAsia="uk-UA"/>
    </w:rPr>
  </w:style>
  <w:style w:type="paragraph" w:styleId="ac">
    <w:name w:val="Plain Text"/>
    <w:basedOn w:val="a"/>
    <w:link w:val="ad"/>
    <w:rsid w:val="00812E09"/>
    <w:pPr>
      <w:widowControl/>
      <w:autoSpaceDE/>
      <w:autoSpaceDN/>
      <w:adjustRightInd/>
    </w:pPr>
    <w:rPr>
      <w:rFonts w:ascii="Courier New" w:hAnsi="Courier New" w:cs="Times New Roman"/>
      <w:lang w:val="x-none"/>
    </w:rPr>
  </w:style>
  <w:style w:type="character" w:customStyle="1" w:styleId="ad">
    <w:name w:val="Текст Знак"/>
    <w:link w:val="ac"/>
    <w:rsid w:val="00812E09"/>
    <w:rPr>
      <w:rFonts w:ascii="Courier New" w:hAnsi="Courier New"/>
      <w:lang w:eastAsia="ru-RU"/>
    </w:rPr>
  </w:style>
  <w:style w:type="table" w:styleId="ae">
    <w:name w:val="Table Grid"/>
    <w:basedOn w:val="a1"/>
    <w:uiPriority w:val="59"/>
    <w:rsid w:val="00307E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с отступом 3 Знак"/>
    <w:link w:val="30"/>
    <w:rsid w:val="00955EDB"/>
    <w:rPr>
      <w:color w:val="000000"/>
      <w:sz w:val="28"/>
      <w:szCs w:val="21"/>
      <w:shd w:val="clear" w:color="auto" w:fill="FFFFFF"/>
      <w:lang w:eastAsia="ru-RU"/>
    </w:rPr>
  </w:style>
  <w:style w:type="paragraph" w:styleId="af">
    <w:name w:val="Balloon Text"/>
    <w:basedOn w:val="a"/>
    <w:link w:val="af0"/>
    <w:rsid w:val="00512E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2EB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13A39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99"/>
    <w:rsid w:val="008A0722"/>
    <w:rPr>
      <w:b/>
      <w:bCs/>
      <w:color w:val="000000"/>
      <w:sz w:val="28"/>
      <w:szCs w:val="23"/>
      <w:shd w:val="clear" w:color="auto" w:fill="FFFFFF"/>
      <w:lang w:val="uk-UA"/>
    </w:rPr>
  </w:style>
  <w:style w:type="table" w:customStyle="1" w:styleId="12">
    <w:name w:val="Сетка таблицы1"/>
    <w:basedOn w:val="a1"/>
    <w:next w:val="ae"/>
    <w:uiPriority w:val="59"/>
    <w:rsid w:val="001E1E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C2CB2-8DAF-49CD-AF16-A5AC2718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СТАНДАРТ УКРАЇНИ</vt:lpstr>
    </vt:vector>
  </TitlesOfParts>
  <Company>ЧМ НПП фирма БАНАТОВИК</Company>
  <LinksUpToDate>false</LinksUpToDate>
  <CharactersWithSpaces>46070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СТАНДАРТ УКРАЇНИ</dc:title>
  <dc:creator>Виктор Анатольевич Бирюков</dc:creator>
  <cp:lastModifiedBy>Людмила</cp:lastModifiedBy>
  <cp:revision>2</cp:revision>
  <cp:lastPrinted>2019-04-25T08:41:00Z</cp:lastPrinted>
  <dcterms:created xsi:type="dcterms:W3CDTF">2019-07-08T11:31:00Z</dcterms:created>
  <dcterms:modified xsi:type="dcterms:W3CDTF">2019-07-08T11:31:00Z</dcterms:modified>
</cp:coreProperties>
</file>